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6" w:rsidRPr="00624636" w:rsidRDefault="00624636" w:rsidP="0062463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624636">
        <w:rPr>
          <w:rFonts w:ascii="Arial" w:eastAsia="Times New Roman" w:hAnsi="Arial" w:cs="Arial"/>
          <w:b/>
          <w:bCs/>
          <w:color w:val="2D2D2D"/>
          <w:spacing w:val="2"/>
          <w:kern w:val="36"/>
          <w:sz w:val="34"/>
          <w:szCs w:val="34"/>
          <w:lang w:eastAsia="ru-RU"/>
        </w:rPr>
        <w:t>Пиломатериалы и заготовки лиственных пород. Атмосферная сушка и хранение (с Изменениями N 1, 2, 3)</w:t>
      </w:r>
      <w:r w:rsidRPr="00624636">
        <w:t xml:space="preserve"> </w:t>
      </w:r>
      <w:r w:rsidRPr="00624636">
        <w:rPr>
          <w:rFonts w:ascii="Arial" w:eastAsia="Times New Roman" w:hAnsi="Arial" w:cs="Arial"/>
          <w:b/>
          <w:bCs/>
          <w:color w:val="2D2D2D"/>
          <w:spacing w:val="2"/>
          <w:kern w:val="36"/>
          <w:sz w:val="34"/>
          <w:szCs w:val="34"/>
          <w:lang w:eastAsia="ru-RU"/>
        </w:rPr>
        <w:t>ГОСТ 7319-80</w:t>
      </w:r>
      <w:bookmarkStart w:id="0" w:name="_GoBack"/>
      <w:bookmarkEnd w:id="0"/>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ГОСТ 7319-80</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Группа К20</w:t>
      </w:r>
    </w:p>
    <w:p w:rsidR="00624636" w:rsidRPr="00624636" w:rsidRDefault="00624636" w:rsidP="0062463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br/>
        <w:t>МЕЖГОСУДАРСТВЕННЫЙ СТАНДАРТ</w:t>
      </w:r>
    </w:p>
    <w:p w:rsidR="00624636" w:rsidRPr="00624636" w:rsidRDefault="00624636" w:rsidP="0062463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br/>
      </w:r>
      <w:r w:rsidRPr="00624636">
        <w:rPr>
          <w:rFonts w:ascii="Arial" w:eastAsia="Times New Roman" w:hAnsi="Arial" w:cs="Arial"/>
          <w:color w:val="3C3C3C"/>
          <w:spacing w:val="2"/>
          <w:sz w:val="31"/>
          <w:szCs w:val="31"/>
          <w:lang w:eastAsia="ru-RU"/>
        </w:rPr>
        <w:br/>
        <w:t>ПИЛОМАТЕРИАЛЫ И ЗАГОТОВКИ ЛИСТВЕННЫХ ПОРОД</w:t>
      </w:r>
    </w:p>
    <w:p w:rsidR="00624636" w:rsidRPr="00624636" w:rsidRDefault="00624636" w:rsidP="0062463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24636">
        <w:rPr>
          <w:rFonts w:ascii="Arial" w:eastAsia="Times New Roman" w:hAnsi="Arial" w:cs="Arial"/>
          <w:color w:val="3C3C3C"/>
          <w:spacing w:val="2"/>
          <w:sz w:val="31"/>
          <w:szCs w:val="31"/>
          <w:lang w:eastAsia="ru-RU"/>
        </w:rPr>
        <w:t>Атмосферная</w:t>
      </w:r>
      <w:r w:rsidRPr="00624636">
        <w:rPr>
          <w:rFonts w:ascii="Arial" w:eastAsia="Times New Roman" w:hAnsi="Arial" w:cs="Arial"/>
          <w:color w:val="3C3C3C"/>
          <w:spacing w:val="2"/>
          <w:sz w:val="31"/>
          <w:szCs w:val="31"/>
          <w:lang w:val="en-US" w:eastAsia="ru-RU"/>
        </w:rPr>
        <w:t xml:space="preserve"> </w:t>
      </w:r>
      <w:r w:rsidRPr="00624636">
        <w:rPr>
          <w:rFonts w:ascii="Arial" w:eastAsia="Times New Roman" w:hAnsi="Arial" w:cs="Arial"/>
          <w:color w:val="3C3C3C"/>
          <w:spacing w:val="2"/>
          <w:sz w:val="31"/>
          <w:szCs w:val="31"/>
          <w:lang w:eastAsia="ru-RU"/>
        </w:rPr>
        <w:t>сушка</w:t>
      </w:r>
      <w:r w:rsidRPr="00624636">
        <w:rPr>
          <w:rFonts w:ascii="Arial" w:eastAsia="Times New Roman" w:hAnsi="Arial" w:cs="Arial"/>
          <w:color w:val="3C3C3C"/>
          <w:spacing w:val="2"/>
          <w:sz w:val="31"/>
          <w:szCs w:val="31"/>
          <w:lang w:val="en-US" w:eastAsia="ru-RU"/>
        </w:rPr>
        <w:t xml:space="preserve"> </w:t>
      </w:r>
      <w:r w:rsidRPr="00624636">
        <w:rPr>
          <w:rFonts w:ascii="Arial" w:eastAsia="Times New Roman" w:hAnsi="Arial" w:cs="Arial"/>
          <w:color w:val="3C3C3C"/>
          <w:spacing w:val="2"/>
          <w:sz w:val="31"/>
          <w:szCs w:val="31"/>
          <w:lang w:eastAsia="ru-RU"/>
        </w:rPr>
        <w:t>и</w:t>
      </w:r>
      <w:r w:rsidRPr="00624636">
        <w:rPr>
          <w:rFonts w:ascii="Arial" w:eastAsia="Times New Roman" w:hAnsi="Arial" w:cs="Arial"/>
          <w:color w:val="3C3C3C"/>
          <w:spacing w:val="2"/>
          <w:sz w:val="31"/>
          <w:szCs w:val="31"/>
          <w:lang w:val="en-US" w:eastAsia="ru-RU"/>
        </w:rPr>
        <w:t xml:space="preserve"> </w:t>
      </w:r>
      <w:r w:rsidRPr="00624636">
        <w:rPr>
          <w:rFonts w:ascii="Arial" w:eastAsia="Times New Roman" w:hAnsi="Arial" w:cs="Arial"/>
          <w:color w:val="3C3C3C"/>
          <w:spacing w:val="2"/>
          <w:sz w:val="31"/>
          <w:szCs w:val="31"/>
          <w:lang w:eastAsia="ru-RU"/>
        </w:rPr>
        <w:t>хранение</w:t>
      </w:r>
    </w:p>
    <w:p w:rsidR="00624636" w:rsidRPr="00624636" w:rsidRDefault="00624636" w:rsidP="0062463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24636">
        <w:rPr>
          <w:rFonts w:ascii="Arial" w:eastAsia="Times New Roman" w:hAnsi="Arial" w:cs="Arial"/>
          <w:color w:val="3C3C3C"/>
          <w:spacing w:val="2"/>
          <w:sz w:val="31"/>
          <w:szCs w:val="31"/>
          <w:lang w:val="en-US" w:eastAsia="ru-RU"/>
        </w:rPr>
        <w:t>Sawn timber blanks of broad-leaved species. Atmospheric drying and storage</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24636">
        <w:rPr>
          <w:rFonts w:ascii="Arial" w:eastAsia="Times New Roman" w:hAnsi="Arial" w:cs="Arial"/>
          <w:color w:val="2D2D2D"/>
          <w:spacing w:val="2"/>
          <w:sz w:val="21"/>
          <w:szCs w:val="21"/>
          <w:lang w:val="en-US" w:eastAsia="ru-RU"/>
        </w:rPr>
        <w:br/>
      </w:r>
      <w:r w:rsidRPr="00624636">
        <w:rPr>
          <w:rFonts w:ascii="Arial" w:eastAsia="Times New Roman" w:hAnsi="Arial" w:cs="Arial"/>
          <w:color w:val="2D2D2D"/>
          <w:spacing w:val="2"/>
          <w:sz w:val="21"/>
          <w:szCs w:val="21"/>
          <w:lang w:eastAsia="ru-RU"/>
        </w:rPr>
        <w:t>МКС</w:t>
      </w:r>
      <w:r w:rsidRPr="00624636">
        <w:rPr>
          <w:rFonts w:ascii="Arial" w:eastAsia="Times New Roman" w:hAnsi="Arial" w:cs="Arial"/>
          <w:color w:val="2D2D2D"/>
          <w:spacing w:val="2"/>
          <w:sz w:val="21"/>
          <w:szCs w:val="21"/>
          <w:lang w:val="en-US" w:eastAsia="ru-RU"/>
        </w:rPr>
        <w:t xml:space="preserve"> 79.040</w:t>
      </w:r>
      <w:r w:rsidRPr="00624636">
        <w:rPr>
          <w:rFonts w:ascii="Arial" w:eastAsia="Times New Roman" w:hAnsi="Arial" w:cs="Arial"/>
          <w:color w:val="2D2D2D"/>
          <w:spacing w:val="2"/>
          <w:sz w:val="21"/>
          <w:szCs w:val="21"/>
          <w:lang w:val="en-US" w:eastAsia="ru-RU"/>
        </w:rPr>
        <w:br/>
      </w:r>
      <w:r w:rsidRPr="00624636">
        <w:rPr>
          <w:rFonts w:ascii="Arial" w:eastAsia="Times New Roman" w:hAnsi="Arial" w:cs="Arial"/>
          <w:color w:val="2D2D2D"/>
          <w:spacing w:val="2"/>
          <w:sz w:val="21"/>
          <w:szCs w:val="21"/>
          <w:lang w:eastAsia="ru-RU"/>
        </w:rPr>
        <w:t>ОКСТУ</w:t>
      </w:r>
      <w:r w:rsidRPr="00624636">
        <w:rPr>
          <w:rFonts w:ascii="Arial" w:eastAsia="Times New Roman" w:hAnsi="Arial" w:cs="Arial"/>
          <w:color w:val="2D2D2D"/>
          <w:spacing w:val="2"/>
          <w:sz w:val="21"/>
          <w:szCs w:val="21"/>
          <w:lang w:val="en-US" w:eastAsia="ru-RU"/>
        </w:rPr>
        <w:t xml:space="preserve"> 5330</w:t>
      </w:r>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Дата введения 1981-01-01</w:t>
      </w:r>
    </w:p>
    <w:p w:rsidR="00624636" w:rsidRPr="00624636" w:rsidRDefault="00624636" w:rsidP="0062463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     </w:t>
      </w:r>
      <w:r w:rsidRPr="00624636">
        <w:rPr>
          <w:rFonts w:ascii="Arial" w:eastAsia="Times New Roman" w:hAnsi="Arial" w:cs="Arial"/>
          <w:color w:val="3C3C3C"/>
          <w:spacing w:val="2"/>
          <w:sz w:val="31"/>
          <w:szCs w:val="31"/>
          <w:lang w:eastAsia="ru-RU"/>
        </w:rPr>
        <w:br/>
        <w:t>ИНФОРМАЦИОННЫЕ ДАННЫЕ</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 РАЗРАБОТАН И ВНЕСЕН Министерством лесной и деревообрабатывающей промышленности СССР </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12.03.80 N 1137</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3. Стандарт полностью соответствует </w:t>
      </w:r>
      <w:proofErr w:type="gramStart"/>
      <w:r w:rsidRPr="00624636">
        <w:rPr>
          <w:rFonts w:ascii="Arial" w:eastAsia="Times New Roman" w:hAnsi="Arial" w:cs="Arial"/>
          <w:color w:val="2D2D2D"/>
          <w:spacing w:val="2"/>
          <w:sz w:val="21"/>
          <w:szCs w:val="21"/>
          <w:lang w:eastAsia="ru-RU"/>
        </w:rPr>
        <w:t>СТ</w:t>
      </w:r>
      <w:proofErr w:type="gramEnd"/>
      <w:r w:rsidRPr="00624636">
        <w:rPr>
          <w:rFonts w:ascii="Arial" w:eastAsia="Times New Roman" w:hAnsi="Arial" w:cs="Arial"/>
          <w:color w:val="2D2D2D"/>
          <w:spacing w:val="2"/>
          <w:sz w:val="21"/>
          <w:szCs w:val="21"/>
          <w:lang w:eastAsia="ru-RU"/>
        </w:rPr>
        <w:t xml:space="preserve"> СЭВ 4687-84</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4. ВЗАМЕН ГОСТ 7319-74</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5. ССЫЛОЧНЫЕ НОРМАТИВНО-ТЕХНИЧЕСКИЕ ДОКУМЕНТЫ</w:t>
      </w:r>
      <w:r w:rsidRPr="006246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04"/>
        <w:gridCol w:w="3851"/>
      </w:tblGrid>
      <w:tr w:rsidR="00624636" w:rsidRPr="00624636" w:rsidTr="00624636">
        <w:trPr>
          <w:trHeight w:val="15"/>
        </w:trPr>
        <w:tc>
          <w:tcPr>
            <w:tcW w:w="5544"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3881"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 xml:space="preserve">Обозначение НТД, на </w:t>
            </w:r>
            <w:proofErr w:type="gramStart"/>
            <w:r w:rsidRPr="00624636">
              <w:rPr>
                <w:rFonts w:ascii="Times New Roman" w:eastAsia="Times New Roman" w:hAnsi="Times New Roman" w:cs="Times New Roman"/>
                <w:color w:val="2D2D2D"/>
                <w:sz w:val="21"/>
                <w:szCs w:val="21"/>
                <w:lang w:eastAsia="ru-RU"/>
              </w:rPr>
              <w:t>который</w:t>
            </w:r>
            <w:proofErr w:type="gramEnd"/>
            <w:r w:rsidRPr="00624636">
              <w:rPr>
                <w:rFonts w:ascii="Times New Roman" w:eastAsia="Times New Roman" w:hAnsi="Times New Roman" w:cs="Times New Roman"/>
                <w:color w:val="2D2D2D"/>
                <w:sz w:val="21"/>
                <w:szCs w:val="21"/>
                <w:lang w:eastAsia="ru-RU"/>
              </w:rPr>
              <w:t xml:space="preserve"> дана ссылка</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Номер пункта</w:t>
            </w:r>
          </w:p>
        </w:tc>
      </w:tr>
      <w:tr w:rsidR="00624636" w:rsidRPr="00624636" w:rsidTr="00624636">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624636">
                <w:rPr>
                  <w:rFonts w:ascii="Times New Roman" w:eastAsia="Times New Roman" w:hAnsi="Times New Roman" w:cs="Times New Roman"/>
                  <w:color w:val="00466E"/>
                  <w:sz w:val="21"/>
                  <w:szCs w:val="21"/>
                  <w:u w:val="single"/>
                  <w:lang w:eastAsia="ru-RU"/>
                </w:rPr>
                <w:t>ГОСТ 12.3.042-88</w:t>
              </w:r>
            </w:hyperlink>
          </w:p>
        </w:tc>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1.19</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624636">
                <w:rPr>
                  <w:rFonts w:ascii="Times New Roman" w:eastAsia="Times New Roman" w:hAnsi="Times New Roman" w:cs="Times New Roman"/>
                  <w:color w:val="00466E"/>
                  <w:sz w:val="21"/>
                  <w:szCs w:val="21"/>
                  <w:u w:val="single"/>
                  <w:lang w:eastAsia="ru-RU"/>
                </w:rPr>
                <w:t>ГОСТ 2695-83</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2.6</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624636">
                <w:rPr>
                  <w:rFonts w:ascii="Times New Roman" w:eastAsia="Times New Roman" w:hAnsi="Times New Roman" w:cs="Times New Roman"/>
                  <w:color w:val="00466E"/>
                  <w:sz w:val="21"/>
                  <w:szCs w:val="21"/>
                  <w:u w:val="single"/>
                  <w:lang w:eastAsia="ru-RU"/>
                </w:rPr>
                <w:t>ГОСТ 3282-74</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2.23</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624636">
                <w:rPr>
                  <w:rFonts w:ascii="Times New Roman" w:eastAsia="Times New Roman" w:hAnsi="Times New Roman" w:cs="Times New Roman"/>
                  <w:color w:val="00466E"/>
                  <w:sz w:val="21"/>
                  <w:szCs w:val="21"/>
                  <w:u w:val="single"/>
                  <w:lang w:eastAsia="ru-RU"/>
                </w:rPr>
                <w:t>ГОСТ 7897-83</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2.6</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624636">
                <w:rPr>
                  <w:rFonts w:ascii="Times New Roman" w:eastAsia="Times New Roman" w:hAnsi="Times New Roman" w:cs="Times New Roman"/>
                  <w:color w:val="00466E"/>
                  <w:sz w:val="21"/>
                  <w:szCs w:val="21"/>
                  <w:u w:val="single"/>
                  <w:lang w:eastAsia="ru-RU"/>
                </w:rPr>
                <w:t>ГОСТ 9014.2-79</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1.15</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624636">
                <w:rPr>
                  <w:rFonts w:ascii="Times New Roman" w:eastAsia="Times New Roman" w:hAnsi="Times New Roman" w:cs="Times New Roman"/>
                  <w:color w:val="00466E"/>
                  <w:sz w:val="21"/>
                  <w:szCs w:val="21"/>
                  <w:u w:val="single"/>
                  <w:lang w:eastAsia="ru-RU"/>
                </w:rPr>
                <w:t>ГОСТ 10950-78</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1.15</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624636">
                <w:rPr>
                  <w:rFonts w:ascii="Times New Roman" w:eastAsia="Times New Roman" w:hAnsi="Times New Roman" w:cs="Times New Roman"/>
                  <w:color w:val="00466E"/>
                  <w:sz w:val="21"/>
                  <w:szCs w:val="21"/>
                  <w:u w:val="single"/>
                  <w:lang w:eastAsia="ru-RU"/>
                </w:rPr>
                <w:t>ГОСТ 16369-96</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3.1</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624636">
                <w:rPr>
                  <w:rFonts w:ascii="Times New Roman" w:eastAsia="Times New Roman" w:hAnsi="Times New Roman" w:cs="Times New Roman"/>
                  <w:color w:val="00466E"/>
                  <w:sz w:val="21"/>
                  <w:szCs w:val="21"/>
                  <w:u w:val="single"/>
                  <w:lang w:eastAsia="ru-RU"/>
                </w:rPr>
                <w:t>ГОСТ 16588-91</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1.18</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624636">
                <w:rPr>
                  <w:rFonts w:ascii="Times New Roman" w:eastAsia="Times New Roman" w:hAnsi="Times New Roman" w:cs="Times New Roman"/>
                  <w:color w:val="00466E"/>
                  <w:sz w:val="21"/>
                  <w:szCs w:val="21"/>
                  <w:u w:val="single"/>
                  <w:lang w:eastAsia="ru-RU"/>
                </w:rPr>
                <w:t>ГОСТ 19041-85</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2.6, 3.1</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624636">
                <w:rPr>
                  <w:rFonts w:ascii="Times New Roman" w:eastAsia="Times New Roman" w:hAnsi="Times New Roman" w:cs="Times New Roman"/>
                  <w:color w:val="00466E"/>
                  <w:sz w:val="21"/>
                  <w:szCs w:val="21"/>
                  <w:u w:val="single"/>
                  <w:lang w:eastAsia="ru-RU"/>
                </w:rPr>
                <w:t>ГОСТ 20022.6-93</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1.11</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624636">
                <w:rPr>
                  <w:rFonts w:ascii="Times New Roman" w:eastAsia="Times New Roman" w:hAnsi="Times New Roman" w:cs="Times New Roman"/>
                  <w:color w:val="00466E"/>
                  <w:sz w:val="21"/>
                  <w:szCs w:val="21"/>
                  <w:u w:val="single"/>
                  <w:lang w:eastAsia="ru-RU"/>
                </w:rPr>
                <w:t>ГОСТ 23787.8-80</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1.11</w:t>
            </w:r>
          </w:p>
        </w:tc>
      </w:tr>
      <w:tr w:rsidR="00624636" w:rsidRPr="00624636" w:rsidTr="00624636">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624636">
                <w:rPr>
                  <w:rFonts w:ascii="Times New Roman" w:eastAsia="Times New Roman" w:hAnsi="Times New Roman" w:cs="Times New Roman"/>
                  <w:color w:val="00466E"/>
                  <w:sz w:val="21"/>
                  <w:szCs w:val="21"/>
                  <w:u w:val="single"/>
                  <w:lang w:eastAsia="ru-RU"/>
                </w:rPr>
                <w:t>ГОСТ 26910-86</w:t>
              </w:r>
            </w:hyperlink>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1.15</w:t>
            </w:r>
          </w:p>
        </w:tc>
      </w:tr>
      <w:tr w:rsidR="00624636" w:rsidRPr="00624636" w:rsidTr="00624636">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624636">
                <w:rPr>
                  <w:rFonts w:ascii="Times New Roman" w:eastAsia="Times New Roman" w:hAnsi="Times New Roman" w:cs="Times New Roman"/>
                  <w:color w:val="00466E"/>
                  <w:sz w:val="21"/>
                  <w:szCs w:val="21"/>
                  <w:u w:val="single"/>
                  <w:lang w:eastAsia="ru-RU"/>
                </w:rPr>
                <w:t>ГОСТ 28815-96</w:t>
              </w:r>
            </w:hyperlink>
          </w:p>
        </w:tc>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1.11</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6. Ограничение срока действия снято по протоколу N 5-94 Межгосударственного совета по стандартизации, метрологии и сертификации (11-12-94)</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7. ИЗДАНИЕ (сентябрь 2009 г.) с Изменениями N 1, 2, 3, утвержденными в сентябре 1984 г., январе 1986 г., декабре 1989 г. (ИУС 1-85, 6-85, 4-90)</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Настоящий стандарт распространяется на пиломатериалы и заготовки лиственных пород и устанавливает правила их атмосферной сушки и хранения.</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Стандарт не распространяется на атмосферную сушку авиационных пиломатериалов и заготовок лиственных пород.</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1. ОБЩИЕ ТРЕБОВАНИЯ</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 Пиломатериалы и заготовки должны укладываться для атмосферной сушки на специально оборудованном складе.</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1.2. Склад должен располагаться на проветриваемом, выровненном и сухом участке. </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При работах с авт</w:t>
      </w:r>
      <w:proofErr w:type="gramStart"/>
      <w:r w:rsidRPr="00624636">
        <w:rPr>
          <w:rFonts w:ascii="Arial" w:eastAsia="Times New Roman" w:hAnsi="Arial" w:cs="Arial"/>
          <w:color w:val="2D2D2D"/>
          <w:spacing w:val="2"/>
          <w:sz w:val="21"/>
          <w:szCs w:val="21"/>
          <w:lang w:eastAsia="ru-RU"/>
        </w:rPr>
        <w:t>о-</w:t>
      </w:r>
      <w:proofErr w:type="gramEnd"/>
      <w:r w:rsidRPr="00624636">
        <w:rPr>
          <w:rFonts w:ascii="Arial" w:eastAsia="Times New Roman" w:hAnsi="Arial" w:cs="Arial"/>
          <w:color w:val="2D2D2D"/>
          <w:spacing w:val="2"/>
          <w:sz w:val="21"/>
          <w:szCs w:val="21"/>
          <w:lang w:eastAsia="ru-RU"/>
        </w:rPr>
        <w:t xml:space="preserve"> и </w:t>
      </w:r>
      <w:proofErr w:type="spellStart"/>
      <w:r w:rsidRPr="00624636">
        <w:rPr>
          <w:rFonts w:ascii="Arial" w:eastAsia="Times New Roman" w:hAnsi="Arial" w:cs="Arial"/>
          <w:color w:val="2D2D2D"/>
          <w:spacing w:val="2"/>
          <w:sz w:val="21"/>
          <w:szCs w:val="21"/>
          <w:lang w:eastAsia="ru-RU"/>
        </w:rPr>
        <w:t>электропогрузчиками</w:t>
      </w:r>
      <w:proofErr w:type="spellEnd"/>
      <w:r w:rsidRPr="00624636">
        <w:rPr>
          <w:rFonts w:ascii="Arial" w:eastAsia="Times New Roman" w:hAnsi="Arial" w:cs="Arial"/>
          <w:color w:val="2D2D2D"/>
          <w:spacing w:val="2"/>
          <w:sz w:val="21"/>
          <w:szCs w:val="21"/>
          <w:lang w:eastAsia="ru-RU"/>
        </w:rPr>
        <w:t xml:space="preserve"> уклон поверхностей склада и дорог не должен превышать 4°.</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(Измененная редакция, Изм. N 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1.3. Пиломатериалы и заготовки на складе должны быть уложены в пакетные или рядовые штабеля отдельными группами, кварталами и участками с учетом применяемого подъемно-транспортного оборудования, а также в соответствии с требованиями противопожарных норм проектирования складов лесных материалов.</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1.4. Штабеля в группе необходимо отделять друг от друга </w:t>
      </w:r>
      <w:proofErr w:type="spellStart"/>
      <w:r w:rsidRPr="00624636">
        <w:rPr>
          <w:rFonts w:ascii="Arial" w:eastAsia="Times New Roman" w:hAnsi="Arial" w:cs="Arial"/>
          <w:color w:val="2D2D2D"/>
          <w:spacing w:val="2"/>
          <w:sz w:val="21"/>
          <w:szCs w:val="21"/>
          <w:lang w:eastAsia="ru-RU"/>
        </w:rPr>
        <w:t>межштабельными</w:t>
      </w:r>
      <w:proofErr w:type="spellEnd"/>
      <w:r w:rsidRPr="00624636">
        <w:rPr>
          <w:rFonts w:ascii="Arial" w:eastAsia="Times New Roman" w:hAnsi="Arial" w:cs="Arial"/>
          <w:color w:val="2D2D2D"/>
          <w:spacing w:val="2"/>
          <w:sz w:val="21"/>
          <w:szCs w:val="21"/>
          <w:lang w:eastAsia="ru-RU"/>
        </w:rPr>
        <w:t xml:space="preserve"> разрывами. Разрывы в продольном направлении должны увеличиваться от крайних штабелей </w:t>
      </w:r>
      <w:proofErr w:type="gramStart"/>
      <w:r w:rsidRPr="00624636">
        <w:rPr>
          <w:rFonts w:ascii="Arial" w:eastAsia="Times New Roman" w:hAnsi="Arial" w:cs="Arial"/>
          <w:color w:val="2D2D2D"/>
          <w:spacing w:val="2"/>
          <w:sz w:val="21"/>
          <w:szCs w:val="21"/>
          <w:lang w:eastAsia="ru-RU"/>
        </w:rPr>
        <w:t>к</w:t>
      </w:r>
      <w:proofErr w:type="gramEnd"/>
      <w:r w:rsidRPr="00624636">
        <w:rPr>
          <w:rFonts w:ascii="Arial" w:eastAsia="Times New Roman" w:hAnsi="Arial" w:cs="Arial"/>
          <w:color w:val="2D2D2D"/>
          <w:spacing w:val="2"/>
          <w:sz w:val="21"/>
          <w:szCs w:val="21"/>
          <w:lang w:eastAsia="ru-RU"/>
        </w:rPr>
        <w:t xml:space="preserve"> средним. Допускаются одинаковые разрывы в продольном направлении шириной не менее 1,0 м. Планировка групп штабелей пиломатериалов и заготовок дана </w:t>
      </w:r>
      <w:proofErr w:type="gramStart"/>
      <w:r w:rsidRPr="00624636">
        <w:rPr>
          <w:rFonts w:ascii="Arial" w:eastAsia="Times New Roman" w:hAnsi="Arial" w:cs="Arial"/>
          <w:color w:val="2D2D2D"/>
          <w:spacing w:val="2"/>
          <w:sz w:val="21"/>
          <w:szCs w:val="21"/>
          <w:lang w:eastAsia="ru-RU"/>
        </w:rPr>
        <w:t>на</w:t>
      </w:r>
      <w:proofErr w:type="gramEnd"/>
      <w:r w:rsidRPr="00624636">
        <w:rPr>
          <w:rFonts w:ascii="Arial" w:eastAsia="Times New Roman" w:hAnsi="Arial" w:cs="Arial"/>
          <w:color w:val="2D2D2D"/>
          <w:spacing w:val="2"/>
          <w:sz w:val="21"/>
          <w:szCs w:val="21"/>
          <w:lang w:eastAsia="ru-RU"/>
        </w:rPr>
        <w:t xml:space="preserve"> </w:t>
      </w:r>
      <w:proofErr w:type="gramStart"/>
      <w:r w:rsidRPr="00624636">
        <w:rPr>
          <w:rFonts w:ascii="Arial" w:eastAsia="Times New Roman" w:hAnsi="Arial" w:cs="Arial"/>
          <w:color w:val="2D2D2D"/>
          <w:spacing w:val="2"/>
          <w:sz w:val="21"/>
          <w:szCs w:val="21"/>
          <w:lang w:eastAsia="ru-RU"/>
        </w:rPr>
        <w:t>черт</w:t>
      </w:r>
      <w:proofErr w:type="gramEnd"/>
      <w:r w:rsidRPr="00624636">
        <w:rPr>
          <w:rFonts w:ascii="Arial" w:eastAsia="Times New Roman" w:hAnsi="Arial" w:cs="Arial"/>
          <w:color w:val="2D2D2D"/>
          <w:spacing w:val="2"/>
          <w:sz w:val="21"/>
          <w:szCs w:val="21"/>
          <w:lang w:eastAsia="ru-RU"/>
        </w:rPr>
        <w:t>.1-11 приложения 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1.5. Группы штабелей отделяются между собой продольными проездами шириной не менее 10 м и поперечными разрывами или проездами шириной не менее 5 м, одинаковыми по ширине на всем протяжении.</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xml:space="preserve">Продольные проезды должны совпадать с направлением господствующего ветра в </w:t>
      </w:r>
      <w:r w:rsidRPr="00624636">
        <w:rPr>
          <w:rFonts w:ascii="Arial" w:eastAsia="Times New Roman" w:hAnsi="Arial" w:cs="Arial"/>
          <w:color w:val="2D2D2D"/>
          <w:spacing w:val="2"/>
          <w:sz w:val="21"/>
          <w:szCs w:val="21"/>
          <w:lang w:eastAsia="ru-RU"/>
        </w:rPr>
        <w:lastRenderedPageBreak/>
        <w:t>активный период сушки (апрель-октябрь), а в районах, где господствующий ветер выражен слабо, в направлении север-юг.</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1.6. Штабеля </w:t>
      </w:r>
      <w:proofErr w:type="gramStart"/>
      <w:r w:rsidRPr="00624636">
        <w:rPr>
          <w:rFonts w:ascii="Arial" w:eastAsia="Times New Roman" w:hAnsi="Arial" w:cs="Arial"/>
          <w:color w:val="2D2D2D"/>
          <w:spacing w:val="2"/>
          <w:sz w:val="21"/>
          <w:szCs w:val="21"/>
          <w:lang w:eastAsia="ru-RU"/>
        </w:rPr>
        <w:t>на складе в зависимости от толщины пиломатериалов по отношению к господствующему ветру</w:t>
      </w:r>
      <w:proofErr w:type="gramEnd"/>
      <w:r w:rsidRPr="00624636">
        <w:rPr>
          <w:rFonts w:ascii="Arial" w:eastAsia="Times New Roman" w:hAnsi="Arial" w:cs="Arial"/>
          <w:color w:val="2D2D2D"/>
          <w:spacing w:val="2"/>
          <w:sz w:val="21"/>
          <w:szCs w:val="21"/>
          <w:lang w:eastAsia="ru-RU"/>
        </w:rPr>
        <w:t xml:space="preserve"> располагают: до 25 мм - с наветренной стороны, свыше 50 мм - в середине, от 25 до 50 мм - с подветренной стороны склада.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Пиломатериалы и заготовки должны быть уложены кромками параллельно продольному проезду.</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1.7. Территория склада должна очищаться от отходов и мусора. Пиломатериалы и заготовки, не отвечающие требованиям нормативно-технической документации, должны быть убраны после разборки штабелей.</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1.8. Штабеля для сушки пиломатериалов, пораженных гнилью, должны быть уложены на особо отведенный для них участок с подветренной стороны склада.</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1.9. На сторонах штабелей, обращенных к продольным проездам, </w:t>
      </w:r>
      <w:proofErr w:type="gramStart"/>
      <w:r w:rsidRPr="00624636">
        <w:rPr>
          <w:rFonts w:ascii="Arial" w:eastAsia="Times New Roman" w:hAnsi="Arial" w:cs="Arial"/>
          <w:color w:val="2D2D2D"/>
          <w:spacing w:val="2"/>
          <w:sz w:val="21"/>
          <w:szCs w:val="21"/>
          <w:lang w:eastAsia="ru-RU"/>
        </w:rPr>
        <w:t>по середине</w:t>
      </w:r>
      <w:proofErr w:type="gramEnd"/>
      <w:r w:rsidRPr="00624636">
        <w:rPr>
          <w:rFonts w:ascii="Arial" w:eastAsia="Times New Roman" w:hAnsi="Arial" w:cs="Arial"/>
          <w:color w:val="2D2D2D"/>
          <w:spacing w:val="2"/>
          <w:sz w:val="21"/>
          <w:szCs w:val="21"/>
          <w:lang w:eastAsia="ru-RU"/>
        </w:rPr>
        <w:t xml:space="preserve"> их длины, крепится табличка с указанием назначения пиломатериалов (заготовок), породы, сорта, размеров и количества пиломатериалов и заготовок, а также дат антисептирования и укладывания в штабеля (после покрытия штабелей крышей).</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1.10. Каждый штабель пиломатериалов и заготовок должен быть уложен на фундамент, который выполняется из стационарных или переносных элементов - железобетонных или бетонных опор, железобетонных или деревянных прогонов и деревянных переводов. Допускается применять деревянные переносные опоры. Переносные опоры укладывают на уплотненный грунт, стационарные опоры применяются на глинистых грунтах.</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Прогоны должны быть сечением: одиночные - 150х120 мм, двойные 50х120 мм и укладываться в пазы опор фундамента на кромку.</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xml:space="preserve">Переводы должны быть сечением не менее 75х75 мм. При </w:t>
      </w:r>
      <w:proofErr w:type="spellStart"/>
      <w:r w:rsidRPr="00624636">
        <w:rPr>
          <w:rFonts w:ascii="Arial" w:eastAsia="Times New Roman" w:hAnsi="Arial" w:cs="Arial"/>
          <w:color w:val="2D2D2D"/>
          <w:spacing w:val="2"/>
          <w:sz w:val="21"/>
          <w:szCs w:val="21"/>
          <w:lang w:eastAsia="ru-RU"/>
        </w:rPr>
        <w:t>штабелировании</w:t>
      </w:r>
      <w:proofErr w:type="spellEnd"/>
      <w:r w:rsidRPr="00624636">
        <w:rPr>
          <w:rFonts w:ascii="Arial" w:eastAsia="Times New Roman" w:hAnsi="Arial" w:cs="Arial"/>
          <w:color w:val="2D2D2D"/>
          <w:spacing w:val="2"/>
          <w:sz w:val="21"/>
          <w:szCs w:val="21"/>
          <w:lang w:eastAsia="ru-RU"/>
        </w:rPr>
        <w:t xml:space="preserve"> заготовок и короткомерных пиломатериалов переводы размещают на прогонах со смещением относительно оси опор фундамента в зависимости от длины укладываемых пиломатериалов или заготовок (черт.12 приложения 1).</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Расстояние между центрами опор должно быть от 1,0 до 1,7 м по длине и 1,3-1,4 м по ширине штабеля.</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Площадь основания опоры должна быть не менее 400х400 мм (черт.13 приложения 1).</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Фундаменты штабелей, формируемых автопогрузчиком, оборудуются настилом.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Каждый фундамент, квартал и проезд должны иметь порядковые номера.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lastRenderedPageBreak/>
        <w:t>(Измененная редакция, Изм.</w:t>
      </w:r>
      <w:proofErr w:type="gramEnd"/>
      <w:r w:rsidRPr="00624636">
        <w:rPr>
          <w:rFonts w:ascii="Arial" w:eastAsia="Times New Roman" w:hAnsi="Arial" w:cs="Arial"/>
          <w:color w:val="2D2D2D"/>
          <w:spacing w:val="2"/>
          <w:sz w:val="21"/>
          <w:szCs w:val="21"/>
          <w:lang w:eastAsia="ru-RU"/>
        </w:rPr>
        <w:t xml:space="preserve"> N 2, 3).</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1.11. Деревянные опоры фундаментов штабелей должны быть пропитаны 5%-</w:t>
      </w:r>
      <w:proofErr w:type="spellStart"/>
      <w:r w:rsidRPr="00624636">
        <w:rPr>
          <w:rFonts w:ascii="Arial" w:eastAsia="Times New Roman" w:hAnsi="Arial" w:cs="Arial"/>
          <w:color w:val="2D2D2D"/>
          <w:spacing w:val="2"/>
          <w:sz w:val="21"/>
          <w:szCs w:val="21"/>
          <w:lang w:eastAsia="ru-RU"/>
        </w:rPr>
        <w:t>ным</w:t>
      </w:r>
      <w:proofErr w:type="spellEnd"/>
      <w:r w:rsidRPr="00624636">
        <w:rPr>
          <w:rFonts w:ascii="Arial" w:eastAsia="Times New Roman" w:hAnsi="Arial" w:cs="Arial"/>
          <w:color w:val="2D2D2D"/>
          <w:spacing w:val="2"/>
          <w:sz w:val="21"/>
          <w:szCs w:val="21"/>
          <w:lang w:eastAsia="ru-RU"/>
        </w:rPr>
        <w:t xml:space="preserve"> раствором препарата ХМ11 (</w:t>
      </w:r>
      <w:hyperlink r:id="rId19" w:history="1">
        <w:r w:rsidRPr="00624636">
          <w:rPr>
            <w:rFonts w:ascii="Arial" w:eastAsia="Times New Roman" w:hAnsi="Arial" w:cs="Arial"/>
            <w:color w:val="00466E"/>
            <w:spacing w:val="2"/>
            <w:sz w:val="21"/>
            <w:szCs w:val="21"/>
            <w:u w:val="single"/>
            <w:lang w:eastAsia="ru-RU"/>
          </w:rPr>
          <w:t>ГОСТ 23787.8</w:t>
        </w:r>
      </w:hyperlink>
      <w:r w:rsidRPr="00624636">
        <w:rPr>
          <w:rFonts w:ascii="Arial" w:eastAsia="Times New Roman" w:hAnsi="Arial" w:cs="Arial"/>
          <w:color w:val="2D2D2D"/>
          <w:spacing w:val="2"/>
          <w:sz w:val="21"/>
          <w:szCs w:val="21"/>
          <w:lang w:eastAsia="ru-RU"/>
        </w:rPr>
        <w:t>) в соответствии с требованиями </w:t>
      </w:r>
      <w:hyperlink r:id="rId20" w:history="1">
        <w:r w:rsidRPr="00624636">
          <w:rPr>
            <w:rFonts w:ascii="Arial" w:eastAsia="Times New Roman" w:hAnsi="Arial" w:cs="Arial"/>
            <w:color w:val="00466E"/>
            <w:spacing w:val="2"/>
            <w:sz w:val="21"/>
            <w:szCs w:val="21"/>
            <w:u w:val="single"/>
            <w:lang w:eastAsia="ru-RU"/>
          </w:rPr>
          <w:t>ГОСТ 20022.6</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Деревянные элементы фундаментов штабелей, предназначенных для укладывания пиломатериалов и заготовок, используемых для производства тары под пищевые продукты, пропитываются 3%-</w:t>
      </w:r>
      <w:proofErr w:type="spellStart"/>
      <w:r w:rsidRPr="00624636">
        <w:rPr>
          <w:rFonts w:ascii="Arial" w:eastAsia="Times New Roman" w:hAnsi="Arial" w:cs="Arial"/>
          <w:color w:val="2D2D2D"/>
          <w:spacing w:val="2"/>
          <w:sz w:val="21"/>
          <w:szCs w:val="21"/>
          <w:lang w:eastAsia="ru-RU"/>
        </w:rPr>
        <w:t>ным</w:t>
      </w:r>
      <w:proofErr w:type="spellEnd"/>
      <w:r w:rsidRPr="00624636">
        <w:rPr>
          <w:rFonts w:ascii="Arial" w:eastAsia="Times New Roman" w:hAnsi="Arial" w:cs="Arial"/>
          <w:color w:val="2D2D2D"/>
          <w:spacing w:val="2"/>
          <w:sz w:val="21"/>
          <w:szCs w:val="21"/>
          <w:lang w:eastAsia="ru-RU"/>
        </w:rPr>
        <w:t xml:space="preserve"> раствором препарата ББК-3 (</w:t>
      </w:r>
      <w:hyperlink r:id="rId21" w:history="1">
        <w:r w:rsidRPr="00624636">
          <w:rPr>
            <w:rFonts w:ascii="Arial" w:eastAsia="Times New Roman" w:hAnsi="Arial" w:cs="Arial"/>
            <w:color w:val="00466E"/>
            <w:spacing w:val="2"/>
            <w:sz w:val="21"/>
            <w:szCs w:val="21"/>
            <w:u w:val="single"/>
            <w:lang w:eastAsia="ru-RU"/>
          </w:rPr>
          <w:t>ГОСТ 28815</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1.12. Высота фундамента приложения 1 (черт.12)* в зависимости от климатических зон, указанных в приложении 2, должна соответствовать:</w:t>
      </w:r>
      <w:r w:rsidRPr="00624636">
        <w:rPr>
          <w:rFonts w:ascii="Arial" w:eastAsia="Times New Roman" w:hAnsi="Arial" w:cs="Arial"/>
          <w:color w:val="2D2D2D"/>
          <w:spacing w:val="2"/>
          <w:sz w:val="21"/>
          <w:szCs w:val="21"/>
          <w:lang w:eastAsia="ru-RU"/>
        </w:rPr>
        <w:br/>
        <w:t>________________</w:t>
      </w:r>
      <w:r w:rsidRPr="00624636">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proofErr w:type="gramStart"/>
      <w:r w:rsidRPr="00624636">
        <w:rPr>
          <w:rFonts w:ascii="Arial" w:eastAsia="Times New Roman" w:hAnsi="Arial" w:cs="Arial"/>
          <w:color w:val="2D2D2D"/>
          <w:spacing w:val="2"/>
          <w:sz w:val="21"/>
          <w:szCs w:val="21"/>
          <w:lang w:eastAsia="ru-RU"/>
        </w:rPr>
        <w:t>.</w:t>
      </w:r>
      <w:proofErr w:type="gramEnd"/>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д</w:t>
      </w:r>
      <w:proofErr w:type="gramEnd"/>
      <w:r w:rsidRPr="00624636">
        <w:rPr>
          <w:rFonts w:ascii="Arial" w:eastAsia="Times New Roman" w:hAnsi="Arial" w:cs="Arial"/>
          <w:color w:val="2D2D2D"/>
          <w:spacing w:val="2"/>
          <w:sz w:val="21"/>
          <w:szCs w:val="21"/>
          <w:lang w:eastAsia="ru-RU"/>
        </w:rPr>
        <w:t>ля климатической зоны I - 700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 " II - 650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 " III - 600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 " IV - 550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При наличии бетонного или асфальтового покрытия штабельных мест, водоотводов на территории склада и высоте снежного покрова менее 250 мм высота фундамента может быть снижена на 200 мм.</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1.13. Верхние </w:t>
      </w:r>
      <w:proofErr w:type="spellStart"/>
      <w:r w:rsidRPr="00624636">
        <w:rPr>
          <w:rFonts w:ascii="Arial" w:eastAsia="Times New Roman" w:hAnsi="Arial" w:cs="Arial"/>
          <w:color w:val="2D2D2D"/>
          <w:spacing w:val="2"/>
          <w:sz w:val="21"/>
          <w:szCs w:val="21"/>
          <w:lang w:eastAsia="ru-RU"/>
        </w:rPr>
        <w:t>пласти</w:t>
      </w:r>
      <w:proofErr w:type="spellEnd"/>
      <w:r w:rsidRPr="00624636">
        <w:rPr>
          <w:rFonts w:ascii="Arial" w:eastAsia="Times New Roman" w:hAnsi="Arial" w:cs="Arial"/>
          <w:color w:val="2D2D2D"/>
          <w:spacing w:val="2"/>
          <w:sz w:val="21"/>
          <w:szCs w:val="21"/>
          <w:lang w:eastAsia="ru-RU"/>
        </w:rPr>
        <w:t xml:space="preserve"> прогонов фундамента должны быть расположены горизонтально. Отклонение от горизонтальной плоскости в направлении, перпендикулярном </w:t>
      </w:r>
      <w:proofErr w:type="spellStart"/>
      <w:r w:rsidRPr="00624636">
        <w:rPr>
          <w:rFonts w:ascii="Arial" w:eastAsia="Times New Roman" w:hAnsi="Arial" w:cs="Arial"/>
          <w:color w:val="2D2D2D"/>
          <w:spacing w:val="2"/>
          <w:sz w:val="21"/>
          <w:szCs w:val="21"/>
          <w:lang w:eastAsia="ru-RU"/>
        </w:rPr>
        <w:t>пласти</w:t>
      </w:r>
      <w:proofErr w:type="spellEnd"/>
      <w:r w:rsidRPr="00624636">
        <w:rPr>
          <w:rFonts w:ascii="Arial" w:eastAsia="Times New Roman" w:hAnsi="Arial" w:cs="Arial"/>
          <w:color w:val="2D2D2D"/>
          <w:spacing w:val="2"/>
          <w:sz w:val="21"/>
          <w:szCs w:val="21"/>
          <w:lang w:eastAsia="ru-RU"/>
        </w:rPr>
        <w:t xml:space="preserve"> прогонов, не должно превышать ±20 мм.</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1.14. Заготовки твердых лиственных пород 1 и 2 сортов толщиной свыше 25 мм, а также лыжные заготовки, укладывают в штабеля под навесами. Допускается укладывание таких заготовок на открытых площадках при условии защиты торцов и боковых поверхностей штабелей от прямого солнечного облучения.</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Заготовки 1 и 2 сортов толщиной 25 мм, а также 3 сорта всех толщин и заготовки мягких лиственных пород всех толщин и сортов укладывают на открытой площадке.</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1.15. Пиломатериалы и заготовки, поступающие для атмосферной сушки, должны быть антисептированы в соответствии с </w:t>
      </w:r>
      <w:hyperlink r:id="rId22" w:history="1">
        <w:r w:rsidRPr="00624636">
          <w:rPr>
            <w:rFonts w:ascii="Arial" w:eastAsia="Times New Roman" w:hAnsi="Arial" w:cs="Arial"/>
            <w:color w:val="00466E"/>
            <w:spacing w:val="2"/>
            <w:sz w:val="21"/>
            <w:szCs w:val="21"/>
            <w:u w:val="single"/>
            <w:lang w:eastAsia="ru-RU"/>
          </w:rPr>
          <w:t>ГОСТ 10950</w:t>
        </w:r>
      </w:hyperlink>
      <w:r w:rsidRPr="00624636">
        <w:rPr>
          <w:rFonts w:ascii="Arial" w:eastAsia="Times New Roman" w:hAnsi="Arial" w:cs="Arial"/>
          <w:color w:val="2D2D2D"/>
          <w:spacing w:val="2"/>
          <w:sz w:val="21"/>
          <w:szCs w:val="21"/>
          <w:lang w:eastAsia="ru-RU"/>
        </w:rPr>
        <w:t> и уложены в штабеля в течение 2 суток.</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xml:space="preserve">Пиломатериалы и заготовки, </w:t>
      </w:r>
      <w:proofErr w:type="spellStart"/>
      <w:r w:rsidRPr="00624636">
        <w:rPr>
          <w:rFonts w:ascii="Arial" w:eastAsia="Times New Roman" w:hAnsi="Arial" w:cs="Arial"/>
          <w:color w:val="2D2D2D"/>
          <w:spacing w:val="2"/>
          <w:sz w:val="21"/>
          <w:szCs w:val="21"/>
          <w:lang w:eastAsia="ru-RU"/>
        </w:rPr>
        <w:t>антисептирование</w:t>
      </w:r>
      <w:proofErr w:type="spellEnd"/>
      <w:r w:rsidRPr="00624636">
        <w:rPr>
          <w:rFonts w:ascii="Arial" w:eastAsia="Times New Roman" w:hAnsi="Arial" w:cs="Arial"/>
          <w:color w:val="2D2D2D"/>
          <w:spacing w:val="2"/>
          <w:sz w:val="21"/>
          <w:szCs w:val="21"/>
          <w:lang w:eastAsia="ru-RU"/>
        </w:rPr>
        <w:t xml:space="preserve"> которых не предусмотрено в связи с их назначением, должны быть после выпиловки уложены в штабеля в течение суток при температуре воздуха +5</w:t>
      </w:r>
      <w:proofErr w:type="gramStart"/>
      <w:r w:rsidRPr="00624636">
        <w:rPr>
          <w:rFonts w:ascii="Arial" w:eastAsia="Times New Roman" w:hAnsi="Arial" w:cs="Arial"/>
          <w:color w:val="2D2D2D"/>
          <w:spacing w:val="2"/>
          <w:sz w:val="21"/>
          <w:szCs w:val="21"/>
          <w:lang w:eastAsia="ru-RU"/>
        </w:rPr>
        <w:t>°С</w:t>
      </w:r>
      <w:proofErr w:type="gramEnd"/>
      <w:r w:rsidRPr="00624636">
        <w:rPr>
          <w:rFonts w:ascii="Arial" w:eastAsia="Times New Roman" w:hAnsi="Arial" w:cs="Arial"/>
          <w:color w:val="2D2D2D"/>
          <w:spacing w:val="2"/>
          <w:sz w:val="21"/>
          <w:szCs w:val="21"/>
          <w:lang w:eastAsia="ru-RU"/>
        </w:rPr>
        <w:t xml:space="preserve"> и выше и в течение трех суток при температуре воздуха ниже +5°С.</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lastRenderedPageBreak/>
        <w:br/>
        <w:t xml:space="preserve">Торцы пиломатериалов и заготовок твердых лиственных пород должны быть защищены </w:t>
      </w:r>
      <w:proofErr w:type="spellStart"/>
      <w:r w:rsidRPr="00624636">
        <w:rPr>
          <w:rFonts w:ascii="Arial" w:eastAsia="Times New Roman" w:hAnsi="Arial" w:cs="Arial"/>
          <w:color w:val="2D2D2D"/>
          <w:spacing w:val="2"/>
          <w:sz w:val="21"/>
          <w:szCs w:val="21"/>
          <w:lang w:eastAsia="ru-RU"/>
        </w:rPr>
        <w:t>влагозащитно</w:t>
      </w:r>
      <w:proofErr w:type="spellEnd"/>
      <w:r w:rsidRPr="00624636">
        <w:rPr>
          <w:rFonts w:ascii="Arial" w:eastAsia="Times New Roman" w:hAnsi="Arial" w:cs="Arial"/>
          <w:color w:val="2D2D2D"/>
          <w:spacing w:val="2"/>
          <w:sz w:val="21"/>
          <w:szCs w:val="21"/>
          <w:lang w:eastAsia="ru-RU"/>
        </w:rPr>
        <w:t>-антисептическими составами по </w:t>
      </w:r>
      <w:hyperlink r:id="rId23" w:history="1">
        <w:r w:rsidRPr="00624636">
          <w:rPr>
            <w:rFonts w:ascii="Arial" w:eastAsia="Times New Roman" w:hAnsi="Arial" w:cs="Arial"/>
            <w:color w:val="00466E"/>
            <w:spacing w:val="2"/>
            <w:sz w:val="21"/>
            <w:szCs w:val="21"/>
            <w:u w:val="single"/>
            <w:lang w:eastAsia="ru-RU"/>
          </w:rPr>
          <w:t>ГОСТ 26910</w:t>
        </w:r>
      </w:hyperlink>
      <w:r w:rsidRPr="00624636">
        <w:rPr>
          <w:rFonts w:ascii="Arial" w:eastAsia="Times New Roman" w:hAnsi="Arial" w:cs="Arial"/>
          <w:color w:val="2D2D2D"/>
          <w:spacing w:val="2"/>
          <w:sz w:val="21"/>
          <w:szCs w:val="21"/>
          <w:lang w:eastAsia="ru-RU"/>
        </w:rPr>
        <w:t> или влагозащитными покрытиями по </w:t>
      </w:r>
      <w:hyperlink r:id="rId24" w:history="1">
        <w:r w:rsidRPr="00624636">
          <w:rPr>
            <w:rFonts w:ascii="Arial" w:eastAsia="Times New Roman" w:hAnsi="Arial" w:cs="Arial"/>
            <w:color w:val="00466E"/>
            <w:spacing w:val="2"/>
            <w:sz w:val="21"/>
            <w:szCs w:val="21"/>
            <w:u w:val="single"/>
            <w:lang w:eastAsia="ru-RU"/>
          </w:rPr>
          <w:t>ГОСТ 9014.2</w:t>
        </w:r>
      </w:hyperlink>
      <w:r w:rsidRPr="00624636">
        <w:rPr>
          <w:rFonts w:ascii="Arial" w:eastAsia="Times New Roman" w:hAnsi="Arial" w:cs="Arial"/>
          <w:color w:val="2D2D2D"/>
          <w:spacing w:val="2"/>
          <w:sz w:val="21"/>
          <w:szCs w:val="21"/>
          <w:lang w:eastAsia="ru-RU"/>
        </w:rPr>
        <w:t xml:space="preserve">. Пиломатериалы и заготовки лиственных пород, заготовленные в теплое время года, должны защищаться в течение суток после выпиловки, а заготовленные в зимне-весенний период - сразу после оттаивания древесины и </w:t>
      </w:r>
      <w:proofErr w:type="spellStart"/>
      <w:r w:rsidRPr="00624636">
        <w:rPr>
          <w:rFonts w:ascii="Arial" w:eastAsia="Times New Roman" w:hAnsi="Arial" w:cs="Arial"/>
          <w:color w:val="2D2D2D"/>
          <w:spacing w:val="2"/>
          <w:sz w:val="21"/>
          <w:szCs w:val="21"/>
          <w:lang w:eastAsia="ru-RU"/>
        </w:rPr>
        <w:t>обсыхания</w:t>
      </w:r>
      <w:proofErr w:type="spellEnd"/>
      <w:r w:rsidRPr="00624636">
        <w:rPr>
          <w:rFonts w:ascii="Arial" w:eastAsia="Times New Roman" w:hAnsi="Arial" w:cs="Arial"/>
          <w:color w:val="2D2D2D"/>
          <w:spacing w:val="2"/>
          <w:sz w:val="21"/>
          <w:szCs w:val="21"/>
          <w:lang w:eastAsia="ru-RU"/>
        </w:rPr>
        <w:t xml:space="preserve"> торцов до удаления </w:t>
      </w:r>
      <w:proofErr w:type="gramStart"/>
      <w:r w:rsidRPr="00624636">
        <w:rPr>
          <w:rFonts w:ascii="Arial" w:eastAsia="Times New Roman" w:hAnsi="Arial" w:cs="Arial"/>
          <w:color w:val="2D2D2D"/>
          <w:spacing w:val="2"/>
          <w:sz w:val="21"/>
          <w:szCs w:val="21"/>
          <w:lang w:eastAsia="ru-RU"/>
        </w:rPr>
        <w:t>капельно-жидкой</w:t>
      </w:r>
      <w:proofErr w:type="gramEnd"/>
      <w:r w:rsidRPr="00624636">
        <w:rPr>
          <w:rFonts w:ascii="Arial" w:eastAsia="Times New Roman" w:hAnsi="Arial" w:cs="Arial"/>
          <w:color w:val="2D2D2D"/>
          <w:spacing w:val="2"/>
          <w:sz w:val="21"/>
          <w:szCs w:val="21"/>
          <w:lang w:eastAsia="ru-RU"/>
        </w:rPr>
        <w:t xml:space="preserve"> влаги.</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1, 3).</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1.16. Кромки дубовых, буковых, грабовых и ильмовых необрезных пиломатериалов всех толщин при хранении более года в районах Украинской ССР, Кавказа, Средней Азии и Приморья должны быть обработаны инсектицидами или очищены от коры.</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1.17. Атмосферная сушка пиломатериалов и заготовок должна производиться до влажности не более 22%. Рекомендуемые сроки сушки для различных климатических зон СССР указаны в приложении 3.</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1.18. Влажность пиломатериалов и заготовок определяют по </w:t>
      </w:r>
      <w:hyperlink r:id="rId25" w:history="1">
        <w:r w:rsidRPr="00624636">
          <w:rPr>
            <w:rFonts w:ascii="Arial" w:eastAsia="Times New Roman" w:hAnsi="Arial" w:cs="Arial"/>
            <w:color w:val="00466E"/>
            <w:spacing w:val="2"/>
            <w:sz w:val="21"/>
            <w:szCs w:val="21"/>
            <w:u w:val="single"/>
            <w:lang w:eastAsia="ru-RU"/>
          </w:rPr>
          <w:t>ГОСТ 16588</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1.19. Технологические процессы сушки и хранения, транспортирование, погрузка, разгрузка пиломатериалов и заготовок на складе должны соответствовать требованиям правил безопасности труда по </w:t>
      </w:r>
      <w:hyperlink r:id="rId26" w:history="1">
        <w:r w:rsidRPr="00624636">
          <w:rPr>
            <w:rFonts w:ascii="Arial" w:eastAsia="Times New Roman" w:hAnsi="Arial" w:cs="Arial"/>
            <w:color w:val="00466E"/>
            <w:spacing w:val="2"/>
            <w:sz w:val="21"/>
            <w:szCs w:val="21"/>
            <w:u w:val="single"/>
            <w:lang w:eastAsia="ru-RU"/>
          </w:rPr>
          <w:t>ГОСТ 12.3.042</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1.20. Территория, предназначенная для антисептирования пиломатериалов и заготовок, должна быть заасфальтирована или забетонирована и оборудована устройствами для сбора стекающего антисептика, </w:t>
      </w:r>
      <w:proofErr w:type="spellStart"/>
      <w:r w:rsidRPr="00624636">
        <w:rPr>
          <w:rFonts w:ascii="Arial" w:eastAsia="Times New Roman" w:hAnsi="Arial" w:cs="Arial"/>
          <w:color w:val="2D2D2D"/>
          <w:spacing w:val="2"/>
          <w:sz w:val="21"/>
          <w:szCs w:val="21"/>
          <w:lang w:eastAsia="ru-RU"/>
        </w:rPr>
        <w:t>влагозащитно</w:t>
      </w:r>
      <w:proofErr w:type="spellEnd"/>
      <w:r w:rsidRPr="00624636">
        <w:rPr>
          <w:rFonts w:ascii="Arial" w:eastAsia="Times New Roman" w:hAnsi="Arial" w:cs="Arial"/>
          <w:color w:val="2D2D2D"/>
          <w:spacing w:val="2"/>
          <w:sz w:val="21"/>
          <w:szCs w:val="21"/>
          <w:lang w:eastAsia="ru-RU"/>
        </w:rPr>
        <w:t>-антисептических или влагозащитных составов.</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3).</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2. ФОРМИРОВАНИЕ ШТАБЕЛЕЙ</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 Пиломатериалы и заготовки для создания оптимальных условий атмосферной сушки и в зависимости от породы древесины, ее плотности и толщины разделяют на сушильные группы, указанные в табл.1.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2.2. Пиломатериалы и заготовки должны укладываться в пакет или штабель раздельно по породам и толщинам.</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2.3. Пакетный штабель состоит из сушильных пакетов, одинаковых по размерам поперечного сечения и уложенных на фундамент горизонтальными и вертикальными рядами (черт.14 приложения 1).</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lastRenderedPageBreak/>
        <w:br/>
      </w:r>
    </w:p>
    <w:p w:rsidR="00624636" w:rsidRPr="00624636" w:rsidRDefault="00624636" w:rsidP="0062463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6885"/>
        <w:gridCol w:w="1221"/>
        <w:gridCol w:w="1249"/>
      </w:tblGrid>
      <w:tr w:rsidR="00624636" w:rsidRPr="00624636" w:rsidTr="00624636">
        <w:trPr>
          <w:trHeight w:val="15"/>
        </w:trPr>
        <w:tc>
          <w:tcPr>
            <w:tcW w:w="8870"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294"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294"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88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Порода древесины</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Толщина, </w:t>
            </w:r>
            <w:r w:rsidRPr="00624636">
              <w:rPr>
                <w:rFonts w:ascii="Times New Roman" w:eastAsia="Times New Roman" w:hAnsi="Times New Roman" w:cs="Times New Roman"/>
                <w:color w:val="2D2D2D"/>
                <w:sz w:val="21"/>
                <w:szCs w:val="21"/>
                <w:lang w:eastAsia="ru-RU"/>
              </w:rPr>
              <w:br/>
            </w:r>
            <w:proofErr w:type="gramStart"/>
            <w:r w:rsidRPr="00624636">
              <w:rPr>
                <w:rFonts w:ascii="Times New Roman" w:eastAsia="Times New Roman" w:hAnsi="Times New Roman" w:cs="Times New Roman"/>
                <w:color w:val="2D2D2D"/>
                <w:sz w:val="21"/>
                <w:szCs w:val="21"/>
                <w:lang w:eastAsia="ru-RU"/>
              </w:rPr>
              <w:t>мм</w:t>
            </w:r>
            <w:proofErr w:type="gramEnd"/>
            <w:r w:rsidRPr="00624636">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Сушильная группа</w:t>
            </w:r>
          </w:p>
        </w:tc>
      </w:tr>
      <w:tr w:rsidR="00624636" w:rsidRPr="00624636" w:rsidTr="00624636">
        <w:tc>
          <w:tcPr>
            <w:tcW w:w="887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Твердые:</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24636">
              <w:rPr>
                <w:rFonts w:ascii="Times New Roman" w:eastAsia="Times New Roman" w:hAnsi="Times New Roman" w:cs="Times New Roman"/>
                <w:color w:val="2D2D2D"/>
                <w:sz w:val="21"/>
                <w:szCs w:val="21"/>
                <w:lang w:eastAsia="ru-RU"/>
              </w:rPr>
              <w:t>кольцесосудистые</w:t>
            </w:r>
            <w:proofErr w:type="spellEnd"/>
            <w:r w:rsidRPr="00624636">
              <w:rPr>
                <w:rFonts w:ascii="Times New Roman" w:eastAsia="Times New Roman" w:hAnsi="Times New Roman" w:cs="Times New Roman"/>
                <w:color w:val="2D2D2D"/>
                <w:sz w:val="21"/>
                <w:szCs w:val="21"/>
                <w:lang w:eastAsia="ru-RU"/>
              </w:rPr>
              <w:t xml:space="preserve"> (дуб, ясень, ильм, вяз) и </w:t>
            </w:r>
            <w:proofErr w:type="gramStart"/>
            <w:r w:rsidRPr="00624636">
              <w:rPr>
                <w:rFonts w:ascii="Times New Roman" w:eastAsia="Times New Roman" w:hAnsi="Times New Roman" w:cs="Times New Roman"/>
                <w:color w:val="2D2D2D"/>
                <w:sz w:val="21"/>
                <w:szCs w:val="21"/>
                <w:lang w:eastAsia="ru-RU"/>
              </w:rPr>
              <w:t>рассеянно-сосудистые</w:t>
            </w:r>
            <w:proofErr w:type="gramEnd"/>
            <w:r w:rsidRPr="00624636">
              <w:rPr>
                <w:rFonts w:ascii="Times New Roman" w:eastAsia="Times New Roman" w:hAnsi="Times New Roman" w:cs="Times New Roman"/>
                <w:color w:val="2D2D2D"/>
                <w:sz w:val="21"/>
                <w:szCs w:val="21"/>
                <w:lang w:eastAsia="ru-RU"/>
              </w:rPr>
              <w:t xml:space="preserve"> (граб, клен);</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Св. 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w:t>
            </w: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w:t>
            </w: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4636">
              <w:rPr>
                <w:rFonts w:ascii="Times New Roman" w:eastAsia="Times New Roman" w:hAnsi="Times New Roman" w:cs="Times New Roman"/>
                <w:color w:val="2D2D2D"/>
                <w:sz w:val="21"/>
                <w:szCs w:val="21"/>
                <w:lang w:eastAsia="ru-RU"/>
              </w:rPr>
              <w:t>рассеянно-сосудистые</w:t>
            </w:r>
            <w:proofErr w:type="gramEnd"/>
            <w:r w:rsidRPr="00624636">
              <w:rPr>
                <w:rFonts w:ascii="Times New Roman" w:eastAsia="Times New Roman" w:hAnsi="Times New Roman" w:cs="Times New Roman"/>
                <w:color w:val="2D2D2D"/>
                <w:sz w:val="21"/>
                <w:szCs w:val="21"/>
                <w:lang w:eastAsia="ru-RU"/>
              </w:rPr>
              <w:t xml:space="preserve"> (бук, береза, орех, платан, груша, красное дерево)</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Св. 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w:t>
            </w: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w:t>
            </w: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Мягкие:</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r>
      <w:tr w:rsidR="00624636" w:rsidRPr="00624636" w:rsidTr="00624636">
        <w:tc>
          <w:tcPr>
            <w:tcW w:w="887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4636">
              <w:rPr>
                <w:rFonts w:ascii="Times New Roman" w:eastAsia="Times New Roman" w:hAnsi="Times New Roman" w:cs="Times New Roman"/>
                <w:color w:val="2D2D2D"/>
                <w:sz w:val="21"/>
                <w:szCs w:val="21"/>
                <w:lang w:eastAsia="ru-RU"/>
              </w:rPr>
              <w:t>рассеянно-сосудистые</w:t>
            </w:r>
            <w:proofErr w:type="gramEnd"/>
            <w:r w:rsidRPr="00624636">
              <w:rPr>
                <w:rFonts w:ascii="Times New Roman" w:eastAsia="Times New Roman" w:hAnsi="Times New Roman" w:cs="Times New Roman"/>
                <w:color w:val="2D2D2D"/>
                <w:sz w:val="21"/>
                <w:szCs w:val="21"/>
                <w:lang w:eastAsia="ru-RU"/>
              </w:rPr>
              <w:t xml:space="preserve"> (осина, липа, ольха, тополь, ива)</w:t>
            </w:r>
            <w:r w:rsidRPr="00624636">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Св. 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w:t>
            </w:r>
          </w:p>
        </w:tc>
      </w:tr>
      <w:tr w:rsidR="00624636" w:rsidRPr="00624636" w:rsidTr="00624636">
        <w:tc>
          <w:tcPr>
            <w:tcW w:w="887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50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3).</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Длина пакета определяется способами его формирования, а ширина и высота - технической характеристикой применяемого подъемно-транспортного оборудования и механизмов.</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2.4. Размеры рядовых штабелей указаны в табл.2, размеры пакетов и пакетных штабелей - в табл.3.</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Таблица 2</w:t>
      </w:r>
    </w:p>
    <w:p w:rsidR="00624636" w:rsidRPr="00624636" w:rsidRDefault="00624636" w:rsidP="00624636">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м</w:t>
      </w:r>
    </w:p>
    <w:tbl>
      <w:tblPr>
        <w:tblW w:w="0" w:type="auto"/>
        <w:tblCellMar>
          <w:left w:w="0" w:type="dxa"/>
          <w:right w:w="0" w:type="dxa"/>
        </w:tblCellMar>
        <w:tblLook w:val="04A0" w:firstRow="1" w:lastRow="0" w:firstColumn="1" w:lastColumn="0" w:noHBand="0" w:noVBand="1"/>
      </w:tblPr>
      <w:tblGrid>
        <w:gridCol w:w="4025"/>
        <w:gridCol w:w="1848"/>
        <w:gridCol w:w="1751"/>
        <w:gridCol w:w="1731"/>
      </w:tblGrid>
      <w:tr w:rsidR="00624636" w:rsidRPr="00624636" w:rsidTr="00624636">
        <w:trPr>
          <w:trHeight w:val="15"/>
        </w:trPr>
        <w:tc>
          <w:tcPr>
            <w:tcW w:w="4805"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218"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03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03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480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Наименование укладываемого материала</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Размер штабеля</w:t>
            </w:r>
          </w:p>
        </w:tc>
      </w:tr>
      <w:tr w:rsidR="00624636" w:rsidRPr="00624636" w:rsidTr="00624636">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Длина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Ширина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Высота</w:t>
            </w:r>
          </w:p>
        </w:tc>
      </w:tr>
      <w:tr w:rsidR="00624636" w:rsidRPr="00624636" w:rsidTr="00624636">
        <w:tc>
          <w:tcPr>
            <w:tcW w:w="480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Пиломатериалы</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13,0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1,2-2,0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2,5-3,0</w:t>
            </w:r>
          </w:p>
        </w:tc>
      </w:tr>
      <w:tr w:rsidR="00624636" w:rsidRPr="00624636" w:rsidTr="00624636">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Заготовки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5,5</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1,2-2,0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2,5-3,0</w:t>
            </w:r>
          </w:p>
        </w:tc>
      </w:tr>
      <w:tr w:rsidR="00624636" w:rsidRPr="00624636" w:rsidTr="00624636">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Лыжные заготовки</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2,5</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2,5</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2,5</w:t>
            </w:r>
          </w:p>
        </w:tc>
      </w:tr>
    </w:tbl>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Таблица 3</w:t>
      </w:r>
    </w:p>
    <w:p w:rsidR="00624636" w:rsidRPr="00624636" w:rsidRDefault="00624636" w:rsidP="00624636">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м</w:t>
      </w:r>
    </w:p>
    <w:tbl>
      <w:tblPr>
        <w:tblW w:w="0" w:type="auto"/>
        <w:tblCellMar>
          <w:left w:w="0" w:type="dxa"/>
          <w:right w:w="0" w:type="dxa"/>
        </w:tblCellMar>
        <w:tblLook w:val="04A0" w:firstRow="1" w:lastRow="0" w:firstColumn="1" w:lastColumn="0" w:noHBand="0" w:noVBand="1"/>
      </w:tblPr>
      <w:tblGrid>
        <w:gridCol w:w="3426"/>
        <w:gridCol w:w="932"/>
        <w:gridCol w:w="1006"/>
        <w:gridCol w:w="1081"/>
        <w:gridCol w:w="932"/>
        <w:gridCol w:w="1006"/>
        <w:gridCol w:w="972"/>
      </w:tblGrid>
      <w:tr w:rsidR="00624636" w:rsidRPr="00624636" w:rsidTr="00624636">
        <w:trPr>
          <w:trHeight w:val="15"/>
        </w:trPr>
        <w:tc>
          <w:tcPr>
            <w:tcW w:w="4620"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10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10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294"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10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10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10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Способ укладывания в штабель</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Размер пакетов</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Размер штабелей</w:t>
            </w:r>
          </w:p>
        </w:tc>
      </w:tr>
      <w:tr w:rsidR="00624636" w:rsidRPr="00624636" w:rsidTr="00624636">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Длина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Ширина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Высота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Длина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Ширина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Высота</w:t>
            </w:r>
          </w:p>
        </w:tc>
      </w:tr>
      <w:tr w:rsidR="00624636" w:rsidRPr="00624636" w:rsidTr="00624636">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Автопогрузчиком</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1,35</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17-22</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5,0</w:t>
            </w:r>
          </w:p>
        </w:tc>
      </w:tr>
      <w:tr w:rsidR="00624636" w:rsidRPr="00624636" w:rsidTr="00624636">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Башенным краном</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12,0</w:t>
            </w:r>
          </w:p>
        </w:tc>
      </w:tr>
      <w:tr w:rsidR="00624636" w:rsidRPr="00624636" w:rsidTr="00624636">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Козловым краном</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1,35-1,80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12,0</w:t>
            </w:r>
          </w:p>
        </w:tc>
      </w:tr>
      <w:tr w:rsidR="00624636" w:rsidRPr="00624636" w:rsidTr="00624636">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lastRenderedPageBreak/>
              <w:t>При комбинировании с камерной сушкой</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6,5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2,6</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2.5. Пакеты и штабеля должны быть прямоугольного сечения, а их поверхности, образуемые кромками и торцами пиломатериалов или заготовок, - вертикальными (черт.14, 16, 18 приложения 1).</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На одной из торцовых поверхностей пакетов или штабеля допускается выход концов пиломатериалов за выровненную поверхность не более чем на 100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На одной из торцовых поверхностей пакетов или штабеля допускается выход концов пиломатериалов за выровненную поверхность не более</w:t>
      </w:r>
      <w:proofErr w:type="gramStart"/>
      <w:r w:rsidRPr="00624636">
        <w:rPr>
          <w:rFonts w:ascii="Arial" w:eastAsia="Times New Roman" w:hAnsi="Arial" w:cs="Arial"/>
          <w:color w:val="2D2D2D"/>
          <w:spacing w:val="2"/>
          <w:sz w:val="21"/>
          <w:szCs w:val="21"/>
          <w:lang w:eastAsia="ru-RU"/>
        </w:rPr>
        <w:t>,</w:t>
      </w:r>
      <w:proofErr w:type="gramEnd"/>
      <w:r w:rsidRPr="00624636">
        <w:rPr>
          <w:rFonts w:ascii="Arial" w:eastAsia="Times New Roman" w:hAnsi="Arial" w:cs="Arial"/>
          <w:color w:val="2D2D2D"/>
          <w:spacing w:val="2"/>
          <w:sz w:val="21"/>
          <w:szCs w:val="21"/>
          <w:lang w:eastAsia="ru-RU"/>
        </w:rPr>
        <w:t xml:space="preserve"> чем на 300 мм. Количество выступающих концов не должно превышать 5% общего числа пиломатериалов, выходящих торцами на эту поверхность.</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2.4; 2.5. </w:t>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2.6. Пиломатериалы различной длины укладывают в пакеты вразбежку, при этом стопы пакета должны быть выровнены.</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При ручном формировании пакета короткие пиломатериалы укладывают со стыковкой по длине. Каждый стыкуемый пиломатериал располагают не менее чем на двух прокладках. Не допускается стыковка коротких пиломатериалов в нижних рядах и крайних стопах пакета.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Необрезные пиломатериалы укладывают в пакет более широким торцом в разные стороны. Узкие пиломатериалы укладывают в середину, а широкие - по краям пакета.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При формировании пакетов или штабелей пакетоформирующими машинами пиломатериалы и заготовки перед укладыванием группируют по длинам в соответствии с требованиями </w:t>
      </w:r>
      <w:hyperlink r:id="rId27" w:history="1">
        <w:r w:rsidRPr="00624636">
          <w:rPr>
            <w:rFonts w:ascii="Arial" w:eastAsia="Times New Roman" w:hAnsi="Arial" w:cs="Arial"/>
            <w:color w:val="00466E"/>
            <w:spacing w:val="2"/>
            <w:sz w:val="21"/>
            <w:szCs w:val="21"/>
            <w:u w:val="single"/>
            <w:lang w:eastAsia="ru-RU"/>
          </w:rPr>
          <w:t>ГОСТ 2695</w:t>
        </w:r>
      </w:hyperlink>
      <w:r w:rsidRPr="00624636">
        <w:rPr>
          <w:rFonts w:ascii="Arial" w:eastAsia="Times New Roman" w:hAnsi="Arial" w:cs="Arial"/>
          <w:color w:val="2D2D2D"/>
          <w:spacing w:val="2"/>
          <w:sz w:val="21"/>
          <w:szCs w:val="21"/>
          <w:lang w:eastAsia="ru-RU"/>
        </w:rPr>
        <w:t>, </w:t>
      </w:r>
      <w:hyperlink r:id="rId28" w:history="1">
        <w:r w:rsidRPr="00624636">
          <w:rPr>
            <w:rFonts w:ascii="Arial" w:eastAsia="Times New Roman" w:hAnsi="Arial" w:cs="Arial"/>
            <w:color w:val="00466E"/>
            <w:spacing w:val="2"/>
            <w:sz w:val="21"/>
            <w:szCs w:val="21"/>
            <w:u w:val="single"/>
            <w:lang w:eastAsia="ru-RU"/>
          </w:rPr>
          <w:t>ГОСТ 7897</w:t>
        </w:r>
      </w:hyperlink>
      <w:r w:rsidRPr="00624636">
        <w:rPr>
          <w:rFonts w:ascii="Arial" w:eastAsia="Times New Roman" w:hAnsi="Arial" w:cs="Arial"/>
          <w:color w:val="2D2D2D"/>
          <w:spacing w:val="2"/>
          <w:sz w:val="21"/>
          <w:szCs w:val="21"/>
          <w:lang w:eastAsia="ru-RU"/>
        </w:rPr>
        <w:t> и </w:t>
      </w:r>
      <w:hyperlink r:id="rId29" w:history="1">
        <w:r w:rsidRPr="00624636">
          <w:rPr>
            <w:rFonts w:ascii="Arial" w:eastAsia="Times New Roman" w:hAnsi="Arial" w:cs="Arial"/>
            <w:color w:val="00466E"/>
            <w:spacing w:val="2"/>
            <w:sz w:val="21"/>
            <w:szCs w:val="21"/>
            <w:u w:val="single"/>
            <w:lang w:eastAsia="ru-RU"/>
          </w:rPr>
          <w:t>ГОСТ 19041</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2.7. Заготовки толщиной более 32 мм, шириной до 70 мм и длиной не более 700 мм укладывают в составные штабеля (черт.17 приложения 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2.8. В рядовые штабеля укладывают пиломатериалы шириной не более 150 мм. </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Допускается укладывать на одном фундаменте два рядовых штабеля пиломатериалов.</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2.9. Между отдельными пакетами в каждом горизонтальном ряду должны быть устроены разрывы шириной не менее 250 мм. Для повышения равномерности просыхания применяют дифференцированные разрывы, увеличивающиеся к центру штабеля. Межпакетные разрывы должны образовывать вертикальные каналы.</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2.10. Пиломатериалы и заготовки укладывают в пакет или штабель с прокладками. </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lastRenderedPageBreak/>
        <w:t xml:space="preserve">Прокладки бывают </w:t>
      </w:r>
      <w:proofErr w:type="spellStart"/>
      <w:r w:rsidRPr="00624636">
        <w:rPr>
          <w:rFonts w:ascii="Arial" w:eastAsia="Times New Roman" w:hAnsi="Arial" w:cs="Arial"/>
          <w:color w:val="2D2D2D"/>
          <w:spacing w:val="2"/>
          <w:sz w:val="21"/>
          <w:szCs w:val="21"/>
          <w:lang w:eastAsia="ru-RU"/>
        </w:rPr>
        <w:t>межрядовые</w:t>
      </w:r>
      <w:proofErr w:type="spellEnd"/>
      <w:r w:rsidRPr="00624636">
        <w:rPr>
          <w:rFonts w:ascii="Arial" w:eastAsia="Times New Roman" w:hAnsi="Arial" w:cs="Arial"/>
          <w:color w:val="2D2D2D"/>
          <w:spacing w:val="2"/>
          <w:sz w:val="21"/>
          <w:szCs w:val="21"/>
          <w:lang w:eastAsia="ru-RU"/>
        </w:rPr>
        <w:t xml:space="preserve"> - для укладывания на них рядов пиломатериалов и межпакетные - для укладывания пакетов.</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2.11. Прокладки изготовляют из древесины мягких пород влажностью не более 22% без гнили и сквозных трещин.</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Прокладки для хранения должны быть уложены в местах, защищенных от атмосферных осадков.</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2.12. </w:t>
      </w:r>
      <w:proofErr w:type="spellStart"/>
      <w:r w:rsidRPr="00624636">
        <w:rPr>
          <w:rFonts w:ascii="Arial" w:eastAsia="Times New Roman" w:hAnsi="Arial" w:cs="Arial"/>
          <w:color w:val="2D2D2D"/>
          <w:spacing w:val="2"/>
          <w:sz w:val="21"/>
          <w:szCs w:val="21"/>
          <w:lang w:eastAsia="ru-RU"/>
        </w:rPr>
        <w:t>Межрядовые</w:t>
      </w:r>
      <w:proofErr w:type="spellEnd"/>
      <w:r w:rsidRPr="00624636">
        <w:rPr>
          <w:rFonts w:ascii="Arial" w:eastAsia="Times New Roman" w:hAnsi="Arial" w:cs="Arial"/>
          <w:color w:val="2D2D2D"/>
          <w:spacing w:val="2"/>
          <w:sz w:val="21"/>
          <w:szCs w:val="21"/>
          <w:lang w:eastAsia="ru-RU"/>
        </w:rPr>
        <w:t xml:space="preserve"> прокладки для пакетов изготовляют толщиной 22 и 25 мм и шириной от 30 до 50 мм. Длина прокладок должна быть равна ширине пакета.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Крайние прокладки в пакете или штабеле располагают на уровне с торцами пиломатериалов.</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В зависимости от конструкции пакетоформирующих машин допускается для толстых пиломатериалов располагать крайние прокладки на расстоянии не более 700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Количество прокладок по длине пакета и расстояние между прокладками в пакете должны соответствовать количеству прогонов или переводов в фундаменте и расстоянию между ними.</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Прокладки в пакете должны образовывать вертикальные ряды и располагаться в пределах ширины прогонов фундамента.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Под концы досок, обращенных внутрь пакета, при величине свисания более 500 мм, укладывают дополнительно обычные или укороченные прокладки.</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2.13. Заготовки толщиной менее 32 мм и шириной до 100 мм должны укладываться в штабель с использованием в качестве прокладок самих заготовок (черт.18 приложения 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2.14. Межпакетные прокладки изготовляют квадратного сечения не менее 70х70 мм. </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Количество межпакетных прокладок в ряду пакетного штабеля должно соответствовать количеству прогонов в фундаменте.</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В одном штабеле должны применяться межпакетные прокладки одного сечения.</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2.15. Межпакетные и </w:t>
      </w:r>
      <w:proofErr w:type="spellStart"/>
      <w:r w:rsidRPr="00624636">
        <w:rPr>
          <w:rFonts w:ascii="Arial" w:eastAsia="Times New Roman" w:hAnsi="Arial" w:cs="Arial"/>
          <w:color w:val="2D2D2D"/>
          <w:spacing w:val="2"/>
          <w:sz w:val="21"/>
          <w:szCs w:val="21"/>
          <w:lang w:eastAsia="ru-RU"/>
        </w:rPr>
        <w:t>межрядовые</w:t>
      </w:r>
      <w:proofErr w:type="spellEnd"/>
      <w:r w:rsidRPr="00624636">
        <w:rPr>
          <w:rFonts w:ascii="Arial" w:eastAsia="Times New Roman" w:hAnsi="Arial" w:cs="Arial"/>
          <w:color w:val="2D2D2D"/>
          <w:spacing w:val="2"/>
          <w:sz w:val="21"/>
          <w:szCs w:val="21"/>
          <w:lang w:eastAsia="ru-RU"/>
        </w:rPr>
        <w:t xml:space="preserve"> прокладки в штабеле должны образовывать вертикальные ряды. Прокладки должны располагаться в пределах ширины прогонов </w:t>
      </w:r>
      <w:r w:rsidRPr="00624636">
        <w:rPr>
          <w:rFonts w:ascii="Arial" w:eastAsia="Times New Roman" w:hAnsi="Arial" w:cs="Arial"/>
          <w:color w:val="2D2D2D"/>
          <w:spacing w:val="2"/>
          <w:sz w:val="21"/>
          <w:szCs w:val="21"/>
          <w:lang w:eastAsia="ru-RU"/>
        </w:rPr>
        <w:lastRenderedPageBreak/>
        <w:t>фундамента.</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2.16. В рядовые штабеля пиломатериалы укладывают на прокладки из тех же пиломатериалов.</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2.17. Концы прокладок не должны выступать за боковые поверхности штабеля или пакета более чем на 5 мм.</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2.18. В пакетах и рядовых штабелях между пиломатериалами в каждом горизонтальном ряду должны быть оставлены промежутки (шпации).</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Ширина шпаций для обрезных пиломатериалов указана в табл.4.</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Таблица 4</w:t>
      </w:r>
    </w:p>
    <w:p w:rsidR="00624636" w:rsidRPr="00624636" w:rsidRDefault="00624636" w:rsidP="00624636">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мм</w:t>
      </w:r>
    </w:p>
    <w:tbl>
      <w:tblPr>
        <w:tblW w:w="0" w:type="auto"/>
        <w:tblCellMar>
          <w:left w:w="0" w:type="dxa"/>
          <w:right w:w="0" w:type="dxa"/>
        </w:tblCellMar>
        <w:tblLook w:val="04A0" w:firstRow="1" w:lastRow="0" w:firstColumn="1" w:lastColumn="0" w:noHBand="0" w:noVBand="1"/>
      </w:tblPr>
      <w:tblGrid>
        <w:gridCol w:w="1503"/>
        <w:gridCol w:w="2926"/>
        <w:gridCol w:w="1309"/>
        <w:gridCol w:w="1180"/>
        <w:gridCol w:w="1159"/>
        <w:gridCol w:w="1278"/>
      </w:tblGrid>
      <w:tr w:rsidR="00624636" w:rsidRPr="00624636" w:rsidTr="00624636">
        <w:trPr>
          <w:trHeight w:val="15"/>
        </w:trPr>
        <w:tc>
          <w:tcPr>
            <w:tcW w:w="166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3511"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66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478"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478"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66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Сушильная группа</w:t>
            </w:r>
          </w:p>
        </w:t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Ширина пиломатериалов и заготовок</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Ширина шпаций для климатических зон</w:t>
            </w:r>
          </w:p>
        </w:tc>
      </w:tr>
      <w:tr w:rsidR="00624636" w:rsidRPr="00624636" w:rsidTr="00624636">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r>
      <w:tr w:rsidR="00624636" w:rsidRPr="00624636" w:rsidTr="00624636">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100</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30-40</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20-30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100 до 150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30-40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150 и более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70-80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w:t>
            </w: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100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30-40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100 до 150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70-80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150 и более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80-90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70-80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50-60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w:t>
            </w: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100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110-120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80-90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70-80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60-70</w:t>
            </w:r>
          </w:p>
        </w:tc>
      </w:tr>
      <w:tr w:rsidR="00624636" w:rsidRPr="00624636" w:rsidTr="00624636">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100 до 150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130-150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90-100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80-90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70-80</w:t>
            </w:r>
          </w:p>
        </w:tc>
      </w:tr>
      <w:tr w:rsidR="00624636" w:rsidRPr="00624636" w:rsidTr="00624636">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150 и более</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150-170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100-110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90-100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80-90</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При укладывании необрезных досок ширина шпаций должна быть не менее ширины доски, но не более 200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 xml:space="preserve">2.19. Обрезные пиломатериалы и заготовки одной ширины в рядовых штабелях должны укладываться с дифференцированными шпациями, равномерно увеличивающимися от боковых стенок к его середине и образующими сквозные промежутки по всей высоте штабеля. Предельная ширина шпаций должна быть не менее 120 мм и не более 200 мм. Ширина крайних шпаций при укладывании пиломатериалов и заготовок </w:t>
      </w:r>
      <w:proofErr w:type="spellStart"/>
      <w:r w:rsidRPr="00624636">
        <w:rPr>
          <w:rFonts w:ascii="Arial" w:eastAsia="Times New Roman" w:hAnsi="Arial" w:cs="Arial"/>
          <w:color w:val="2D2D2D"/>
          <w:spacing w:val="2"/>
          <w:sz w:val="21"/>
          <w:szCs w:val="21"/>
          <w:lang w:eastAsia="ru-RU"/>
        </w:rPr>
        <w:t>кольцесосудистых</w:t>
      </w:r>
      <w:proofErr w:type="spellEnd"/>
      <w:r w:rsidRPr="00624636">
        <w:rPr>
          <w:rFonts w:ascii="Arial" w:eastAsia="Times New Roman" w:hAnsi="Arial" w:cs="Arial"/>
          <w:color w:val="2D2D2D"/>
          <w:spacing w:val="2"/>
          <w:sz w:val="21"/>
          <w:szCs w:val="21"/>
          <w:lang w:eastAsia="ru-RU"/>
        </w:rPr>
        <w:t xml:space="preserve"> древесных пород должна быть 10-12 мм, а рассеянно-сосудистых - 20-30 мм. Для </w:t>
      </w:r>
      <w:proofErr w:type="spellStart"/>
      <w:r w:rsidRPr="00624636">
        <w:rPr>
          <w:rFonts w:ascii="Arial" w:eastAsia="Times New Roman" w:hAnsi="Arial" w:cs="Arial"/>
          <w:color w:val="2D2D2D"/>
          <w:spacing w:val="2"/>
          <w:sz w:val="21"/>
          <w:szCs w:val="21"/>
          <w:lang w:eastAsia="ru-RU"/>
        </w:rPr>
        <w:t>антисептированных</w:t>
      </w:r>
      <w:proofErr w:type="spellEnd"/>
      <w:r w:rsidRPr="00624636">
        <w:rPr>
          <w:rFonts w:ascii="Arial" w:eastAsia="Times New Roman" w:hAnsi="Arial" w:cs="Arial"/>
          <w:color w:val="2D2D2D"/>
          <w:spacing w:val="2"/>
          <w:sz w:val="21"/>
          <w:szCs w:val="21"/>
          <w:lang w:eastAsia="ru-RU"/>
        </w:rPr>
        <w:t xml:space="preserve"> пиломатериалов ширину шпации допускается уменьшить вдвое для IV климатической зоны.</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lastRenderedPageBreak/>
        <w:t>2.20. Каждый сформированный штабель должен быть покрыт крышей. В качестве кровельного материала используются доски мягких лиственных пород толщиной до 25 мм без гнили, отверстий от выпадающих сучков, сквозных трещин или другой кровельный материал.</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2.21. При формировании пакетных штабелей пиломатериалов каждый законченный вертикальный ряд пакетов (или несколько рядов) покрывают односкатной или двухскатной секционной съемной крышей (черт.14, 15, 16, 17 приложения 1). Уклон крыши должен быть не менее 60 мм на 1 м ее длины. Щели между отдельными крышами должны быть перекрыты.</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Нижний конец крыши должен иметь свесы не менее 500 мм; в сторону промежутков между смежными вертикальными рядами пакетов величина свесов не должна быть менее 100 мм. При частых косых дождях свесы крыши увеличивают до 600 мм.</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2.22. Над рядовыми штабелями сооружают временную разборную крышу из панелей или отдельных досок. Панели могут быть изготовлены из досок и другого кровельного материала. Необходимый минимальный уклон составляет для крыш из отдельных досок - 120 мм на 1 м ее длины, для крыш из панелей - 80 мм на 1 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Скат крыши должен быть обращен в проезды.</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Крыша должна иметь свесы в сторону промежутков между штабелями не менее 500 мм, а в сторону проездов - не менее 750 мм.</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Уклон крыши создается разной высотой подголовников, на устройство которых используется тот же пиломатериал, уложенный в штабель, или отрезки досок. Подголовники должны быть расположены над рядами фундаментных опор.</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Настил досок на крышу необходимо производить в два ряда по толщине с перекрытием стыков кромок первого ряда досками второго ряда и с напусками концов досок верхнего ряда на концы досок нижнего ряда.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Укладывание панелей также должно производиться с напуском, а щели между панелями необходимо перекрывать.</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2.23. Для устойчивости крыши на штабеле ее крепят к прокладкам (черт.15 приложения 1) или к брусьям фундамента (черт.16, 17, приложения 1) проволокой диаметром 5-6 мм по </w:t>
      </w:r>
      <w:hyperlink r:id="rId30" w:history="1">
        <w:r w:rsidRPr="00624636">
          <w:rPr>
            <w:rFonts w:ascii="Arial" w:eastAsia="Times New Roman" w:hAnsi="Arial" w:cs="Arial"/>
            <w:color w:val="00466E"/>
            <w:spacing w:val="2"/>
            <w:sz w:val="21"/>
            <w:szCs w:val="21"/>
            <w:u w:val="single"/>
            <w:lang w:eastAsia="ru-RU"/>
          </w:rPr>
          <w:t>ГОСТ 3282</w:t>
        </w:r>
      </w:hyperlink>
      <w:r w:rsidRPr="00624636">
        <w:rPr>
          <w:rFonts w:ascii="Arial" w:eastAsia="Times New Roman" w:hAnsi="Arial" w:cs="Arial"/>
          <w:color w:val="2D2D2D"/>
          <w:spacing w:val="2"/>
          <w:sz w:val="21"/>
          <w:szCs w:val="21"/>
          <w:lang w:eastAsia="ru-RU"/>
        </w:rPr>
        <w:t>или другим крепежным материалом, обеспечивающим прочность и надежность крепления.</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2.24. Типы навесов для атмосферной сушки заготовок указаны в табл.5.</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723"/>
        <w:gridCol w:w="3589"/>
        <w:gridCol w:w="3445"/>
        <w:gridCol w:w="1598"/>
      </w:tblGrid>
      <w:tr w:rsidR="00624636" w:rsidRPr="00624636" w:rsidTr="00624636">
        <w:trPr>
          <w:trHeight w:val="15"/>
        </w:trPr>
        <w:tc>
          <w:tcPr>
            <w:tcW w:w="739"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4620"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4620"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66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lastRenderedPageBreak/>
              <w:t>Тип навеса</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Устройство навеса</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Назначение навеса</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Климатическая зона</w:t>
            </w:r>
          </w:p>
        </w:tc>
      </w:tr>
      <w:tr w:rsidR="00624636" w:rsidRPr="00624636" w:rsidTr="00624636">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w:t>
            </w:r>
          </w:p>
        </w:tc>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Состоит из крыши, стен с четырех сторон и ворот с двух противоположных сторон. В верхней части стен должны быть жалюзи для регулирования движения воздуха</w:t>
            </w:r>
          </w:p>
        </w:tc>
        <w:tc>
          <w:tcPr>
            <w:tcW w:w="462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4636">
              <w:rPr>
                <w:rFonts w:ascii="Times New Roman" w:eastAsia="Times New Roman" w:hAnsi="Times New Roman" w:cs="Times New Roman"/>
                <w:color w:val="2D2D2D"/>
                <w:sz w:val="21"/>
                <w:szCs w:val="21"/>
                <w:lang w:eastAsia="ru-RU"/>
              </w:rPr>
              <w:t>Предназначен</w:t>
            </w:r>
            <w:proofErr w:type="gramEnd"/>
            <w:r w:rsidRPr="00624636">
              <w:rPr>
                <w:rFonts w:ascii="Times New Roman" w:eastAsia="Times New Roman" w:hAnsi="Times New Roman" w:cs="Times New Roman"/>
                <w:color w:val="2D2D2D"/>
                <w:sz w:val="21"/>
                <w:szCs w:val="21"/>
                <w:lang w:eastAsia="ru-RU"/>
              </w:rPr>
              <w:t xml:space="preserve"> для сушки заготовок 1 сорта из твердых лиственных пород</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r>
      <w:tr w:rsidR="00624636" w:rsidRPr="00624636" w:rsidTr="00624636">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 xml:space="preserve">Состоит из крыши и </w:t>
            </w:r>
            <w:proofErr w:type="gramStart"/>
            <w:r w:rsidRPr="00624636">
              <w:rPr>
                <w:rFonts w:ascii="Times New Roman" w:eastAsia="Times New Roman" w:hAnsi="Times New Roman" w:cs="Times New Roman"/>
                <w:color w:val="2D2D2D"/>
                <w:sz w:val="21"/>
                <w:szCs w:val="21"/>
                <w:lang w:eastAsia="ru-RU"/>
              </w:rPr>
              <w:t>защищен</w:t>
            </w:r>
            <w:proofErr w:type="gramEnd"/>
            <w:r w:rsidRPr="00624636">
              <w:rPr>
                <w:rFonts w:ascii="Times New Roman" w:eastAsia="Times New Roman" w:hAnsi="Times New Roman" w:cs="Times New Roman"/>
                <w:color w:val="2D2D2D"/>
                <w:sz w:val="21"/>
                <w:szCs w:val="21"/>
                <w:lang w:eastAsia="ru-RU"/>
              </w:rPr>
              <w:t xml:space="preserve"> стенами с трех сторон, четвертая, северная сторона - открытая</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4636">
              <w:rPr>
                <w:rFonts w:ascii="Times New Roman" w:eastAsia="Times New Roman" w:hAnsi="Times New Roman" w:cs="Times New Roman"/>
                <w:color w:val="2D2D2D"/>
                <w:sz w:val="21"/>
                <w:szCs w:val="21"/>
                <w:lang w:eastAsia="ru-RU"/>
              </w:rPr>
              <w:t>Предназначен</w:t>
            </w:r>
            <w:proofErr w:type="gramEnd"/>
            <w:r w:rsidRPr="00624636">
              <w:rPr>
                <w:rFonts w:ascii="Times New Roman" w:eastAsia="Times New Roman" w:hAnsi="Times New Roman" w:cs="Times New Roman"/>
                <w:color w:val="2D2D2D"/>
                <w:sz w:val="21"/>
                <w:szCs w:val="21"/>
                <w:lang w:eastAsia="ru-RU"/>
              </w:rPr>
              <w:t xml:space="preserve"> для сушки заготовок твердых лиственных пород 1 сорта</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r>
      <w:tr w:rsidR="00624636" w:rsidRPr="00624636" w:rsidTr="00624636">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Состоит из крыши на столбах, все четыре стороны открыты</w:t>
            </w:r>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24636">
              <w:rPr>
                <w:rFonts w:ascii="Times New Roman" w:eastAsia="Times New Roman" w:hAnsi="Times New Roman" w:cs="Times New Roman"/>
                <w:color w:val="2D2D2D"/>
                <w:sz w:val="21"/>
                <w:szCs w:val="21"/>
                <w:lang w:eastAsia="ru-RU"/>
              </w:rPr>
              <w:t>Предназначен</w:t>
            </w:r>
            <w:proofErr w:type="gramEnd"/>
            <w:r w:rsidRPr="00624636">
              <w:rPr>
                <w:rFonts w:ascii="Times New Roman" w:eastAsia="Times New Roman" w:hAnsi="Times New Roman" w:cs="Times New Roman"/>
                <w:color w:val="2D2D2D"/>
                <w:sz w:val="21"/>
                <w:szCs w:val="21"/>
                <w:lang w:eastAsia="ru-RU"/>
              </w:rPr>
              <w:t xml:space="preserve"> для сушки заготовок 2 и 3 сортов твердых лиственных пород и заготовок 1 сорта мягких лиственных пород</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Для всех зон</w:t>
            </w:r>
          </w:p>
        </w:tc>
      </w:tr>
    </w:tbl>
    <w:p w:rsidR="00624636" w:rsidRPr="00624636" w:rsidRDefault="00624636" w:rsidP="006246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3. ХРАНЕНИЕ СУХИХ ПИЛОМАТЕРИАЛОВ И ЗАГОТОВОК</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3.1. Пиломатериалы и заготовки, высушенные до влажности 22%, для длительного хранения должны быть уложены в штабеля, состоящие из плотных пакетов.</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Формирование и хранение пакетов - по </w:t>
      </w:r>
      <w:hyperlink r:id="rId31" w:history="1">
        <w:r w:rsidRPr="00624636">
          <w:rPr>
            <w:rFonts w:ascii="Arial" w:eastAsia="Times New Roman" w:hAnsi="Arial" w:cs="Arial"/>
            <w:color w:val="00466E"/>
            <w:spacing w:val="2"/>
            <w:sz w:val="21"/>
            <w:szCs w:val="21"/>
            <w:u w:val="single"/>
            <w:lang w:eastAsia="ru-RU"/>
          </w:rPr>
          <w:t>ГОСТ 16369</w:t>
        </w:r>
      </w:hyperlink>
      <w:r w:rsidRPr="00624636">
        <w:rPr>
          <w:rFonts w:ascii="Arial" w:eastAsia="Times New Roman" w:hAnsi="Arial" w:cs="Arial"/>
          <w:color w:val="2D2D2D"/>
          <w:spacing w:val="2"/>
          <w:sz w:val="21"/>
          <w:szCs w:val="21"/>
          <w:lang w:eastAsia="ru-RU"/>
        </w:rPr>
        <w:t> и </w:t>
      </w:r>
      <w:hyperlink r:id="rId32" w:history="1">
        <w:r w:rsidRPr="00624636">
          <w:rPr>
            <w:rFonts w:ascii="Arial" w:eastAsia="Times New Roman" w:hAnsi="Arial" w:cs="Arial"/>
            <w:color w:val="00466E"/>
            <w:spacing w:val="2"/>
            <w:sz w:val="21"/>
            <w:szCs w:val="21"/>
            <w:u w:val="single"/>
            <w:lang w:eastAsia="ru-RU"/>
          </w:rPr>
          <w:t>ГОСТ 19041</w:t>
        </w:r>
      </w:hyperlink>
      <w:r w:rsidRPr="00624636">
        <w:rPr>
          <w:rFonts w:ascii="Arial" w:eastAsia="Times New Roman" w:hAnsi="Arial" w:cs="Arial"/>
          <w:color w:val="2D2D2D"/>
          <w:spacing w:val="2"/>
          <w:sz w:val="21"/>
          <w:szCs w:val="21"/>
          <w:lang w:eastAsia="ru-RU"/>
        </w:rPr>
        <w:t>.</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3.2. Пакеты пиломатериалов и заготовок твердых лиственных пород 1 и 2 сортов должны укладываться на хранение под навесы типов I и II, а пиломатериалы и заготовки твердых лиственных пород 3 сорта и мягких лиственных пород 1 и 2 сортов - под навесы типа III.</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3.3. Пиломатериалы и заготовки, высушенные в камере до влажности 7-15%, должны храниться в закрытых складах, где поддерживается температурно-влажностный режим с помощью отопительно-вентиляционной системы или кондиционирующей установки.</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Максимально допустимая равновесная влажность древесины в процентах, по которой устанавливается относительная влажность воздуха в помещении отапливаемого склада, предназначенного для хранения пиломатериалов, приведена в табл.6.</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2507"/>
        <w:gridCol w:w="2240"/>
        <w:gridCol w:w="2375"/>
        <w:gridCol w:w="2233"/>
      </w:tblGrid>
      <w:tr w:rsidR="00624636" w:rsidRPr="00624636" w:rsidTr="00624636">
        <w:trPr>
          <w:trHeight w:val="15"/>
        </w:trPr>
        <w:tc>
          <w:tcPr>
            <w:tcW w:w="2772"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772"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957"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772"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Конечная влажность пиломатериалов, %</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Длительность хранения в месяцах</w:t>
            </w:r>
          </w:p>
        </w:tc>
      </w:tr>
      <w:tr w:rsidR="00624636" w:rsidRPr="00624636" w:rsidTr="00624636">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до 1</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от 1 до 3</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св. 3</w:t>
            </w:r>
          </w:p>
        </w:tc>
      </w:tr>
      <w:tr w:rsidR="00624636" w:rsidRPr="00624636" w:rsidTr="00624636">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Максимально допустимая равновесная влажность, %</w:t>
            </w:r>
          </w:p>
        </w:tc>
      </w:tr>
      <w:tr w:rsidR="00624636" w:rsidRPr="00624636" w:rsidTr="00624636">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7±3</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11</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10</w:t>
            </w:r>
          </w:p>
        </w:tc>
      </w:tr>
      <w:tr w:rsidR="00624636" w:rsidRPr="00624636" w:rsidTr="00624636">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10±4</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16</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14</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w:t>
            </w:r>
          </w:p>
        </w:tc>
      </w:tr>
      <w:tr w:rsidR="00624636" w:rsidRPr="00624636" w:rsidTr="00624636">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15±4</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21</w:t>
            </w:r>
          </w:p>
        </w:tc>
        <w:tc>
          <w:tcPr>
            <w:tcW w:w="29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19</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18</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 xml:space="preserve">Регулирование режима хранения осуществляется с помощью диаграммы равновесной </w:t>
      </w:r>
      <w:r w:rsidRPr="00624636">
        <w:rPr>
          <w:rFonts w:ascii="Arial" w:eastAsia="Times New Roman" w:hAnsi="Arial" w:cs="Arial"/>
          <w:color w:val="2D2D2D"/>
          <w:spacing w:val="2"/>
          <w:sz w:val="21"/>
          <w:szCs w:val="21"/>
          <w:lang w:eastAsia="ru-RU"/>
        </w:rPr>
        <w:lastRenderedPageBreak/>
        <w:t>влажности (черт.19).</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xml:space="preserve">Допускается хранение пиломатериалов на открытом складе при условии защиты пакетов и </w:t>
      </w:r>
      <w:proofErr w:type="gramStart"/>
      <w:r w:rsidRPr="00624636">
        <w:rPr>
          <w:rFonts w:ascii="Arial" w:eastAsia="Times New Roman" w:hAnsi="Arial" w:cs="Arial"/>
          <w:color w:val="2D2D2D"/>
          <w:spacing w:val="2"/>
          <w:sz w:val="21"/>
          <w:szCs w:val="21"/>
          <w:lang w:eastAsia="ru-RU"/>
        </w:rPr>
        <w:t>блок-пакетов</w:t>
      </w:r>
      <w:proofErr w:type="gramEnd"/>
      <w:r w:rsidRPr="00624636">
        <w:rPr>
          <w:rFonts w:ascii="Arial" w:eastAsia="Times New Roman" w:hAnsi="Arial" w:cs="Arial"/>
          <w:color w:val="2D2D2D"/>
          <w:spacing w:val="2"/>
          <w:sz w:val="21"/>
          <w:szCs w:val="21"/>
          <w:lang w:eastAsia="ru-RU"/>
        </w:rPr>
        <w:t xml:space="preserve"> водонепроницаемой бумагой. Срок хранения устанавливается для пиломатериалов влажностью 7-15% не более 3 </w:t>
      </w:r>
      <w:proofErr w:type="spellStart"/>
      <w:proofErr w:type="gramStart"/>
      <w:r w:rsidRPr="00624636">
        <w:rPr>
          <w:rFonts w:ascii="Arial" w:eastAsia="Times New Roman" w:hAnsi="Arial" w:cs="Arial"/>
          <w:color w:val="2D2D2D"/>
          <w:spacing w:val="2"/>
          <w:sz w:val="21"/>
          <w:szCs w:val="21"/>
          <w:lang w:eastAsia="ru-RU"/>
        </w:rPr>
        <w:t>мес</w:t>
      </w:r>
      <w:proofErr w:type="spellEnd"/>
      <w:proofErr w:type="gramEnd"/>
      <w:r w:rsidRPr="00624636">
        <w:rPr>
          <w:rFonts w:ascii="Arial" w:eastAsia="Times New Roman" w:hAnsi="Arial" w:cs="Arial"/>
          <w:color w:val="2D2D2D"/>
          <w:spacing w:val="2"/>
          <w:sz w:val="21"/>
          <w:szCs w:val="21"/>
          <w:lang w:eastAsia="ru-RU"/>
        </w:rPr>
        <w:t xml:space="preserve"> в летний период года и не более 1 </w:t>
      </w:r>
      <w:proofErr w:type="spellStart"/>
      <w:r w:rsidRPr="00624636">
        <w:rPr>
          <w:rFonts w:ascii="Arial" w:eastAsia="Times New Roman" w:hAnsi="Arial" w:cs="Arial"/>
          <w:color w:val="2D2D2D"/>
          <w:spacing w:val="2"/>
          <w:sz w:val="21"/>
          <w:szCs w:val="21"/>
          <w:lang w:eastAsia="ru-RU"/>
        </w:rPr>
        <w:t>мес</w:t>
      </w:r>
      <w:proofErr w:type="spellEnd"/>
      <w:r w:rsidRPr="00624636">
        <w:rPr>
          <w:rFonts w:ascii="Arial" w:eastAsia="Times New Roman" w:hAnsi="Arial" w:cs="Arial"/>
          <w:color w:val="2D2D2D"/>
          <w:spacing w:val="2"/>
          <w:sz w:val="21"/>
          <w:szCs w:val="21"/>
          <w:lang w:eastAsia="ru-RU"/>
        </w:rPr>
        <w:t xml:space="preserve"> в осенне-зимний, а для пиломатериалов влажностью 18-22% допускается срок хранения в течение года.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(Введен дополнительно,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ПРИЛОЖЕНИЕ 1 (обязательное). Чертежи</w:t>
      </w:r>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ПРИЛОЖЕНИЕ 1</w:t>
      </w:r>
      <w:r w:rsidRPr="00624636">
        <w:rPr>
          <w:rFonts w:ascii="Arial" w:eastAsia="Times New Roman" w:hAnsi="Arial" w:cs="Arial"/>
          <w:color w:val="2D2D2D"/>
          <w:spacing w:val="2"/>
          <w:sz w:val="21"/>
          <w:szCs w:val="21"/>
          <w:lang w:eastAsia="ru-RU"/>
        </w:rPr>
        <w:br/>
        <w:t>Обязательное</w:t>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 Планировка групп штабелей при пакетном укладывании автопогрузчиком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пакетном укладывании автопогрузчиком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43250" cy="2686050"/>
            <wp:effectExtent l="0" t="0" r="0" b="0"/>
            <wp:docPr id="21" name="Рисунок 21"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0" cy="26860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 xml:space="preserve">Черт.2. Схема планировки склада при пакетном укладывании автопогрузчиком пиломатериалов </w:t>
      </w:r>
      <w:proofErr w:type="spellStart"/>
      <w:r w:rsidRPr="00624636">
        <w:rPr>
          <w:rFonts w:ascii="Arial" w:eastAsia="Times New Roman" w:hAnsi="Arial" w:cs="Arial"/>
          <w:color w:val="4C4C4C"/>
          <w:spacing w:val="2"/>
          <w:sz w:val="29"/>
          <w:szCs w:val="29"/>
          <w:lang w:eastAsia="ru-RU"/>
        </w:rPr>
        <w:t>кольцесосудистых</w:t>
      </w:r>
      <w:proofErr w:type="spellEnd"/>
      <w:r w:rsidRPr="00624636">
        <w:rPr>
          <w:rFonts w:ascii="Arial" w:eastAsia="Times New Roman" w:hAnsi="Arial" w:cs="Arial"/>
          <w:color w:val="4C4C4C"/>
          <w:spacing w:val="2"/>
          <w:sz w:val="29"/>
          <w:szCs w:val="29"/>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lastRenderedPageBreak/>
        <w:t xml:space="preserve">Схема планировки склада при пакетном укладывании автопогрузчиком пиломатериалов </w:t>
      </w:r>
      <w:proofErr w:type="spellStart"/>
      <w:r w:rsidRPr="00624636">
        <w:rPr>
          <w:rFonts w:ascii="Arial" w:eastAsia="Times New Roman" w:hAnsi="Arial" w:cs="Arial"/>
          <w:b/>
          <w:bCs/>
          <w:color w:val="2D2D2D"/>
          <w:spacing w:val="2"/>
          <w:sz w:val="21"/>
          <w:szCs w:val="21"/>
          <w:lang w:eastAsia="ru-RU"/>
        </w:rPr>
        <w:t>кольцесосудистых</w:t>
      </w:r>
      <w:proofErr w:type="spellEnd"/>
      <w:r w:rsidRPr="00624636">
        <w:rPr>
          <w:rFonts w:ascii="Arial" w:eastAsia="Times New Roman" w:hAnsi="Arial" w:cs="Arial"/>
          <w:b/>
          <w:bCs/>
          <w:color w:val="2D2D2D"/>
          <w:spacing w:val="2"/>
          <w:sz w:val="21"/>
          <w:szCs w:val="21"/>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05150" cy="2638425"/>
            <wp:effectExtent l="0" t="0" r="0" b="9525"/>
            <wp:docPr id="20" name="Рисунок 20"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263842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Черт.3. Планировка групп штабелей при укладывании козловым краном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укладывании козловым краном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952750" cy="3981450"/>
            <wp:effectExtent l="0" t="0" r="0" b="0"/>
            <wp:docPr id="19" name="Рисунок 19"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39814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Черт.3</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 xml:space="preserve">Черт.4. Планировка групп штабелей при укладывании козловым краном пиломатериалов </w:t>
      </w:r>
      <w:proofErr w:type="spellStart"/>
      <w:r w:rsidRPr="00624636">
        <w:rPr>
          <w:rFonts w:ascii="Arial" w:eastAsia="Times New Roman" w:hAnsi="Arial" w:cs="Arial"/>
          <w:color w:val="4C4C4C"/>
          <w:spacing w:val="2"/>
          <w:sz w:val="29"/>
          <w:szCs w:val="29"/>
          <w:lang w:eastAsia="ru-RU"/>
        </w:rPr>
        <w:t>кольцесосудистых</w:t>
      </w:r>
      <w:proofErr w:type="spellEnd"/>
      <w:r w:rsidRPr="00624636">
        <w:rPr>
          <w:rFonts w:ascii="Arial" w:eastAsia="Times New Roman" w:hAnsi="Arial" w:cs="Arial"/>
          <w:color w:val="4C4C4C"/>
          <w:spacing w:val="2"/>
          <w:sz w:val="29"/>
          <w:szCs w:val="29"/>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 xml:space="preserve">Планировка групп штабелей при укладывании козловым краном пиломатериалов </w:t>
      </w:r>
      <w:proofErr w:type="spellStart"/>
      <w:r w:rsidRPr="00624636">
        <w:rPr>
          <w:rFonts w:ascii="Arial" w:eastAsia="Times New Roman" w:hAnsi="Arial" w:cs="Arial"/>
          <w:b/>
          <w:bCs/>
          <w:color w:val="2D2D2D"/>
          <w:spacing w:val="2"/>
          <w:sz w:val="21"/>
          <w:szCs w:val="21"/>
          <w:lang w:eastAsia="ru-RU"/>
        </w:rPr>
        <w:t>кольцесосудистых</w:t>
      </w:r>
      <w:proofErr w:type="spellEnd"/>
      <w:r w:rsidRPr="00624636">
        <w:rPr>
          <w:rFonts w:ascii="Arial" w:eastAsia="Times New Roman" w:hAnsi="Arial" w:cs="Arial"/>
          <w:b/>
          <w:bCs/>
          <w:color w:val="2D2D2D"/>
          <w:spacing w:val="2"/>
          <w:sz w:val="21"/>
          <w:szCs w:val="21"/>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95600" cy="3924300"/>
            <wp:effectExtent l="0" t="0" r="0" b="0"/>
            <wp:docPr id="18" name="Рисунок 18"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392430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Черт.4</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Черт.5. Планировка групп штабелей при укладывании башенным краном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укладывании башенным краном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95600" cy="3228975"/>
            <wp:effectExtent l="0" t="0" r="0" b="9525"/>
            <wp:docPr id="17" name="Рисунок 17"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32289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Черт.5</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 xml:space="preserve">Черт.6. Планировка групп штабелей при укладывании башенным краном пиломатериалов </w:t>
      </w:r>
      <w:proofErr w:type="spellStart"/>
      <w:r w:rsidRPr="00624636">
        <w:rPr>
          <w:rFonts w:ascii="Arial" w:eastAsia="Times New Roman" w:hAnsi="Arial" w:cs="Arial"/>
          <w:color w:val="4C4C4C"/>
          <w:spacing w:val="2"/>
          <w:sz w:val="29"/>
          <w:szCs w:val="29"/>
          <w:lang w:eastAsia="ru-RU"/>
        </w:rPr>
        <w:t>кольцесосудистых</w:t>
      </w:r>
      <w:proofErr w:type="spellEnd"/>
      <w:r w:rsidRPr="00624636">
        <w:rPr>
          <w:rFonts w:ascii="Arial" w:eastAsia="Times New Roman" w:hAnsi="Arial" w:cs="Arial"/>
          <w:color w:val="4C4C4C"/>
          <w:spacing w:val="2"/>
          <w:sz w:val="29"/>
          <w:szCs w:val="29"/>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 xml:space="preserve">Планировка групп штабелей при укладывании башенным краном пиломатериалов </w:t>
      </w:r>
      <w:proofErr w:type="spellStart"/>
      <w:r w:rsidRPr="00624636">
        <w:rPr>
          <w:rFonts w:ascii="Arial" w:eastAsia="Times New Roman" w:hAnsi="Arial" w:cs="Arial"/>
          <w:b/>
          <w:bCs/>
          <w:color w:val="2D2D2D"/>
          <w:spacing w:val="2"/>
          <w:sz w:val="21"/>
          <w:szCs w:val="21"/>
          <w:lang w:eastAsia="ru-RU"/>
        </w:rPr>
        <w:t>кольцесосудистых</w:t>
      </w:r>
      <w:proofErr w:type="spellEnd"/>
      <w:r w:rsidRPr="00624636">
        <w:rPr>
          <w:rFonts w:ascii="Arial" w:eastAsia="Times New Roman" w:hAnsi="Arial" w:cs="Arial"/>
          <w:b/>
          <w:bCs/>
          <w:color w:val="2D2D2D"/>
          <w:spacing w:val="2"/>
          <w:sz w:val="21"/>
          <w:szCs w:val="21"/>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71750" cy="3076575"/>
            <wp:effectExtent l="0" t="0" r="0" b="9525"/>
            <wp:docPr id="16" name="Рисунок 16"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0" cy="30765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пакет;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lastRenderedPageBreak/>
        <w:br/>
        <w:t>Черт.6</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Черт.7. Планировка групп рядовых штабелей для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рядовых штабелей для пиломатериалов рассеянно-сосудистых пород, кроме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43225" cy="3219450"/>
            <wp:effectExtent l="0" t="0" r="9525" b="0"/>
            <wp:docPr id="15" name="Рисунок 15"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43225" cy="32194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группа;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квартал</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Черт.7</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 xml:space="preserve">Черт.8. Планировка групп рядовых штабелей для пиломатериалов </w:t>
      </w:r>
      <w:proofErr w:type="spellStart"/>
      <w:r w:rsidRPr="00624636">
        <w:rPr>
          <w:rFonts w:ascii="Arial" w:eastAsia="Times New Roman" w:hAnsi="Arial" w:cs="Arial"/>
          <w:color w:val="4C4C4C"/>
          <w:spacing w:val="2"/>
          <w:sz w:val="29"/>
          <w:szCs w:val="29"/>
          <w:lang w:eastAsia="ru-RU"/>
        </w:rPr>
        <w:t>кольцесосудистых</w:t>
      </w:r>
      <w:proofErr w:type="spellEnd"/>
      <w:r w:rsidRPr="00624636">
        <w:rPr>
          <w:rFonts w:ascii="Arial" w:eastAsia="Times New Roman" w:hAnsi="Arial" w:cs="Arial"/>
          <w:color w:val="4C4C4C"/>
          <w:spacing w:val="2"/>
          <w:sz w:val="29"/>
          <w:szCs w:val="29"/>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 xml:space="preserve">Планировка групп рядовых штабелей для пиломатериалов </w:t>
      </w:r>
      <w:proofErr w:type="spellStart"/>
      <w:r w:rsidRPr="00624636">
        <w:rPr>
          <w:rFonts w:ascii="Arial" w:eastAsia="Times New Roman" w:hAnsi="Arial" w:cs="Arial"/>
          <w:b/>
          <w:bCs/>
          <w:color w:val="2D2D2D"/>
          <w:spacing w:val="2"/>
          <w:sz w:val="21"/>
          <w:szCs w:val="21"/>
          <w:lang w:eastAsia="ru-RU"/>
        </w:rPr>
        <w:t>кольцесосудистых</w:t>
      </w:r>
      <w:proofErr w:type="spellEnd"/>
      <w:r w:rsidRPr="00624636">
        <w:rPr>
          <w:rFonts w:ascii="Arial" w:eastAsia="Times New Roman" w:hAnsi="Arial" w:cs="Arial"/>
          <w:b/>
          <w:bCs/>
          <w:color w:val="2D2D2D"/>
          <w:spacing w:val="2"/>
          <w:sz w:val="21"/>
          <w:szCs w:val="21"/>
          <w:lang w:eastAsia="ru-RU"/>
        </w:rPr>
        <w:t xml:space="preserve"> пород, а также граба и клена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562350" cy="4124325"/>
            <wp:effectExtent l="0" t="0" r="0" b="9525"/>
            <wp:docPr id="14" name="Рисунок 14"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62350" cy="412432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двойной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 </w:t>
      </w:r>
      <w:r w:rsidRPr="00624636">
        <w:rPr>
          <w:rFonts w:ascii="Arial" w:eastAsia="Times New Roman" w:hAnsi="Arial" w:cs="Arial"/>
          <w:i/>
          <w:iCs/>
          <w:color w:val="2D2D2D"/>
          <w:spacing w:val="2"/>
          <w:sz w:val="21"/>
          <w:szCs w:val="21"/>
          <w:lang w:eastAsia="ru-RU"/>
        </w:rPr>
        <w:t>4</w:t>
      </w:r>
      <w:r w:rsidRPr="00624636">
        <w:rPr>
          <w:rFonts w:ascii="Arial" w:eastAsia="Times New Roman" w:hAnsi="Arial" w:cs="Arial"/>
          <w:color w:val="2D2D2D"/>
          <w:spacing w:val="2"/>
          <w:sz w:val="21"/>
          <w:szCs w:val="21"/>
          <w:lang w:eastAsia="ru-RU"/>
        </w:rPr>
        <w:t> - квартал</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Черт.8</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Черт.9. Планировка групп штабелей при укладывании лыжных заготовок на открытой площадке</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укладывании лыжных заготовок на открытой площадке</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085975" cy="3752850"/>
            <wp:effectExtent l="0" t="0" r="9525" b="0"/>
            <wp:docPr id="13" name="Рисунок 13"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85975" cy="37528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Черт.9</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Черт.10. Планировка групп штабелей при укладывании заготовок под навесами</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укладывании заготовок под навесами</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14500" cy="3457575"/>
            <wp:effectExtent l="0" t="0" r="0" b="9525"/>
            <wp:docPr id="12" name="Рисунок 12"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34575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lastRenderedPageBreak/>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Черт.10</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Черт.11. Планировка групп штабелей при укладывании заготовок на открытой площадке</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Планировка групп штабелей при укладывании заготовок на открытой площадке</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390900" cy="4629150"/>
            <wp:effectExtent l="0" t="0" r="0" b="0"/>
            <wp:docPr id="11" name="Рисунок 11"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90900" cy="46291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штабель;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двойной штабель;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группа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Черт.11</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Черт.12. Фундамент штабеля</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Фундамент штабеля</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295525" cy="1438275"/>
            <wp:effectExtent l="0" t="0" r="9525" b="9525"/>
            <wp:docPr id="10" name="Рисунок 10"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r>
      <w:r w:rsidRPr="00624636">
        <w:rPr>
          <w:rFonts w:ascii="Arial" w:eastAsia="Times New Roman" w:hAnsi="Arial" w:cs="Arial"/>
          <w:i/>
          <w:iCs/>
          <w:color w:val="2D2D2D"/>
          <w:spacing w:val="2"/>
          <w:sz w:val="21"/>
          <w:szCs w:val="21"/>
          <w:lang w:eastAsia="ru-RU"/>
        </w:rPr>
        <w:t>1</w:t>
      </w:r>
      <w:r w:rsidRPr="00624636">
        <w:rPr>
          <w:rFonts w:ascii="Arial" w:eastAsia="Times New Roman" w:hAnsi="Arial" w:cs="Arial"/>
          <w:color w:val="2D2D2D"/>
          <w:spacing w:val="2"/>
          <w:sz w:val="21"/>
          <w:szCs w:val="21"/>
          <w:lang w:eastAsia="ru-RU"/>
        </w:rPr>
        <w:t> - прогон; </w:t>
      </w:r>
      <w:r w:rsidRPr="00624636">
        <w:rPr>
          <w:rFonts w:ascii="Arial" w:eastAsia="Times New Roman" w:hAnsi="Arial" w:cs="Arial"/>
          <w:i/>
          <w:iCs/>
          <w:color w:val="2D2D2D"/>
          <w:spacing w:val="2"/>
          <w:sz w:val="21"/>
          <w:szCs w:val="21"/>
          <w:lang w:eastAsia="ru-RU"/>
        </w:rPr>
        <w:t>2</w:t>
      </w:r>
      <w:r w:rsidRPr="00624636">
        <w:rPr>
          <w:rFonts w:ascii="Arial" w:eastAsia="Times New Roman" w:hAnsi="Arial" w:cs="Arial"/>
          <w:color w:val="2D2D2D"/>
          <w:spacing w:val="2"/>
          <w:sz w:val="21"/>
          <w:szCs w:val="21"/>
          <w:lang w:eastAsia="ru-RU"/>
        </w:rPr>
        <w:t> - перевод; </w:t>
      </w:r>
      <w:r w:rsidRPr="00624636">
        <w:rPr>
          <w:rFonts w:ascii="Arial" w:eastAsia="Times New Roman" w:hAnsi="Arial" w:cs="Arial"/>
          <w:i/>
          <w:iCs/>
          <w:color w:val="2D2D2D"/>
          <w:spacing w:val="2"/>
          <w:sz w:val="21"/>
          <w:szCs w:val="21"/>
          <w:lang w:eastAsia="ru-RU"/>
        </w:rPr>
        <w:t>3</w:t>
      </w:r>
      <w:r w:rsidRPr="00624636">
        <w:rPr>
          <w:rFonts w:ascii="Arial" w:eastAsia="Times New Roman" w:hAnsi="Arial" w:cs="Arial"/>
          <w:color w:val="2D2D2D"/>
          <w:spacing w:val="2"/>
          <w:sz w:val="21"/>
          <w:szCs w:val="21"/>
          <w:lang w:eastAsia="ru-RU"/>
        </w:rPr>
        <w:t> - опора</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Черт.12</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Черт.13. Опоры фундамента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Опоры фундамента</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14575" cy="3819525"/>
            <wp:effectExtent l="0" t="0" r="9525" b="9525"/>
            <wp:docPr id="9" name="Рисунок 9"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4575" cy="381952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Черт.13</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Черт.14. Пакетный штабель пиломатериалов</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Пакетный штабель пиломатериалов</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733925" cy="4362450"/>
            <wp:effectExtent l="0" t="0" r="9525" b="0"/>
            <wp:docPr id="8" name="Рисунок 8"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33925" cy="436245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Черт.14</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Черт.15. Съемная крыша для штабелей пиломатериалов и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Съемная крыша для штабелей пиломатериалов и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829175" cy="6848475"/>
            <wp:effectExtent l="0" t="0" r="9525" b="9525"/>
            <wp:docPr id="7" name="Рисунок 7"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29175" cy="68484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Черт.15</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Черт.16. Штабель необрезных пиломатериалов</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Штабель необрезных пиломатериалов</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772025" cy="3381375"/>
            <wp:effectExtent l="0" t="0" r="9525" b="9525"/>
            <wp:docPr id="6" name="Рисунок 6"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72025" cy="33813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Черт.16</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Черт.17. Составной штабель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Составной штабель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05275" cy="3533775"/>
            <wp:effectExtent l="0" t="0" r="9525" b="9525"/>
            <wp:docPr id="5" name="Рисунок 5"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05275" cy="3533775"/>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Черт.17</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lastRenderedPageBreak/>
        <w:t>Черт.18. Укладывание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Укладывание заготовок</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19500" cy="7048500"/>
            <wp:effectExtent l="0" t="0" r="0" b="0"/>
            <wp:docPr id="4" name="Рисунок 4"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19500" cy="704850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Черт.18</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4636">
        <w:rPr>
          <w:rFonts w:ascii="Arial" w:eastAsia="Times New Roman" w:hAnsi="Arial" w:cs="Arial"/>
          <w:color w:val="4C4C4C"/>
          <w:spacing w:val="2"/>
          <w:sz w:val="29"/>
          <w:szCs w:val="29"/>
          <w:lang w:eastAsia="ru-RU"/>
        </w:rPr>
        <w:t>Черт.19. Диаграмма равновесной влажности</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b/>
          <w:bCs/>
          <w:color w:val="2D2D2D"/>
          <w:spacing w:val="2"/>
          <w:sz w:val="21"/>
          <w:szCs w:val="21"/>
          <w:lang w:eastAsia="ru-RU"/>
        </w:rPr>
        <w:t>Диаграмма равновесной влажности</w:t>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800475" cy="4343400"/>
            <wp:effectExtent l="0" t="0" r="9525" b="0"/>
            <wp:docPr id="3" name="Рисунок 3" descr="ГОСТ 7319-80 Пиломатериалы и заготовки лиственных пород. Атмосферная сушка и хранение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7319-80 Пиломатериалы и заготовки лиственных пород. Атмосферная сушка и хранение (с Изменениями N 1, 2,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00475" cy="4343400"/>
                    </a:xfrm>
                    <a:prstGeom prst="rect">
                      <a:avLst/>
                    </a:prstGeom>
                    <a:noFill/>
                    <a:ln>
                      <a:noFill/>
                    </a:ln>
                  </pic:spPr>
                </pic:pic>
              </a:graphicData>
            </a:graphic>
          </wp:inline>
        </w:drawing>
      </w:r>
    </w:p>
    <w:p w:rsidR="00624636" w:rsidRPr="00624636" w:rsidRDefault="00624636" w:rsidP="00624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Черт.19</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4636">
        <w:rPr>
          <w:rFonts w:ascii="Arial" w:eastAsia="Times New Roman" w:hAnsi="Arial" w:cs="Arial"/>
          <w:color w:val="2D2D2D"/>
          <w:spacing w:val="2"/>
          <w:sz w:val="21"/>
          <w:szCs w:val="21"/>
          <w:lang w:eastAsia="ru-RU"/>
        </w:rPr>
        <w:t>(Введен дополнительно, Изм.</w:t>
      </w:r>
      <w:proofErr w:type="gramEnd"/>
      <w:r w:rsidRPr="00624636">
        <w:rPr>
          <w:rFonts w:ascii="Arial" w:eastAsia="Times New Roman" w:hAnsi="Arial" w:cs="Arial"/>
          <w:color w:val="2D2D2D"/>
          <w:spacing w:val="2"/>
          <w:sz w:val="21"/>
          <w:szCs w:val="21"/>
          <w:lang w:eastAsia="ru-RU"/>
        </w:rPr>
        <w:t xml:space="preserve"> N 2).</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ПРИЛОЖЕНИЕ 2 (справочное). Климатические зоны СССР</w:t>
      </w:r>
    </w:p>
    <w:p w:rsidR="00624636" w:rsidRPr="00624636" w:rsidRDefault="00624636" w:rsidP="00624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ПРИЛОЖЕНИЕ 2</w:t>
      </w:r>
      <w:r w:rsidRPr="00624636">
        <w:rPr>
          <w:rFonts w:ascii="Arial" w:eastAsia="Times New Roman" w:hAnsi="Arial" w:cs="Arial"/>
          <w:color w:val="2D2D2D"/>
          <w:spacing w:val="2"/>
          <w:sz w:val="21"/>
          <w:szCs w:val="21"/>
          <w:lang w:eastAsia="ru-RU"/>
        </w:rPr>
        <w:br/>
        <w:t>Справочное</w:t>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br/>
        <w:t>В зависимости от климатических условий отдельных районов территория СССР в отношении просыхания пиломатериалов условно подразделена на четыре зоны:</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I - Архангельская, Мурманская, Вологодская, Кировская, Пермская, Свердловская, Сахалинская, Камчатская и Магаданская области, северная половина Западной и Восточной Сибири и Коми АССР, северная часть Хабаровского края и восточная часть Приморского края;</w:t>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4636">
        <w:rPr>
          <w:rFonts w:ascii="Arial" w:eastAsia="Times New Roman" w:hAnsi="Arial" w:cs="Arial"/>
          <w:color w:val="2D2D2D"/>
          <w:spacing w:val="2"/>
          <w:sz w:val="21"/>
          <w:szCs w:val="21"/>
          <w:lang w:eastAsia="ru-RU"/>
        </w:rPr>
        <w:t>II - Карельская АССР, Ленинградская, Новгородская, Псковская области, южная часть Хабаровского и западная часть Приморского краев;</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t xml:space="preserve">III - Латвийская ССР, Литовская ССР, Эстонская ССР, Белорусская ССР, Смоленская, Калининградская, Московская, Калининская, Орловская, Тульская, Рязанская, Ивановская, </w:t>
      </w:r>
      <w:r w:rsidRPr="00624636">
        <w:rPr>
          <w:rFonts w:ascii="Arial" w:eastAsia="Times New Roman" w:hAnsi="Arial" w:cs="Arial"/>
          <w:color w:val="2D2D2D"/>
          <w:spacing w:val="2"/>
          <w:sz w:val="21"/>
          <w:szCs w:val="21"/>
          <w:lang w:eastAsia="ru-RU"/>
        </w:rPr>
        <w:lastRenderedPageBreak/>
        <w:t>Ярославская, Горьковская, Брянская, Челябинская, Владимирская, Калужская, Костромская, Амурская области, южная часть Западной и Восточной Сибири, Чувашская АССР, Мордовская АССР, Марийская АССР, Татарская АССР, Башкирская и Удмуртская АССР;</w:t>
      </w:r>
      <w:r w:rsidRPr="00624636">
        <w:rPr>
          <w:rFonts w:ascii="Arial" w:eastAsia="Times New Roman" w:hAnsi="Arial" w:cs="Arial"/>
          <w:color w:val="2D2D2D"/>
          <w:spacing w:val="2"/>
          <w:sz w:val="21"/>
          <w:szCs w:val="21"/>
          <w:lang w:eastAsia="ru-RU"/>
        </w:rPr>
        <w:br/>
      </w:r>
      <w:proofErr w:type="gramEnd"/>
    </w:p>
    <w:p w:rsidR="00624636" w:rsidRPr="00624636" w:rsidRDefault="00624636" w:rsidP="006246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24636">
        <w:rPr>
          <w:rFonts w:ascii="Arial" w:eastAsia="Times New Roman" w:hAnsi="Arial" w:cs="Arial"/>
          <w:color w:val="2D2D2D"/>
          <w:spacing w:val="2"/>
          <w:sz w:val="21"/>
          <w:szCs w:val="21"/>
          <w:lang w:eastAsia="ru-RU"/>
        </w:rPr>
        <w:t>IV - Украинская ССР, Молдавская ССР, Курская, Астраханская, Куйбышевская, Саратовская, Волгоградская, Оренбургская, Воронежская, Тамбовская, Пензенская, Ростовская, Ульяновская области, Северный Кавказ и Закавказье, Казахская ССР, Таджикская ССР, Узбекская ССР, Киргизская ССР и Туркменская ССР.</w:t>
      </w:r>
      <w:proofErr w:type="gramEnd"/>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roofErr w:type="gramStart"/>
      <w:r w:rsidRPr="00624636">
        <w:rPr>
          <w:rFonts w:ascii="Arial" w:eastAsia="Times New Roman" w:hAnsi="Arial" w:cs="Arial"/>
          <w:color w:val="2D2D2D"/>
          <w:spacing w:val="2"/>
          <w:sz w:val="21"/>
          <w:szCs w:val="21"/>
          <w:lang w:eastAsia="ru-RU"/>
        </w:rPr>
        <w:t>(Измененная редакция, Изм.</w:t>
      </w:r>
      <w:proofErr w:type="gramEnd"/>
      <w:r w:rsidRPr="00624636">
        <w:rPr>
          <w:rFonts w:ascii="Arial" w:eastAsia="Times New Roman" w:hAnsi="Arial" w:cs="Arial"/>
          <w:color w:val="2D2D2D"/>
          <w:spacing w:val="2"/>
          <w:sz w:val="21"/>
          <w:szCs w:val="21"/>
          <w:lang w:eastAsia="ru-RU"/>
        </w:rPr>
        <w:t xml:space="preserve"> N 1, 3).</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24636" w:rsidRPr="00624636" w:rsidRDefault="00624636" w:rsidP="006246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4636">
        <w:rPr>
          <w:rFonts w:ascii="Arial" w:eastAsia="Times New Roman" w:hAnsi="Arial" w:cs="Arial"/>
          <w:color w:val="3C3C3C"/>
          <w:spacing w:val="2"/>
          <w:sz w:val="31"/>
          <w:szCs w:val="31"/>
          <w:lang w:eastAsia="ru-RU"/>
        </w:rPr>
        <w:t>ПРИЛОЖЕНИЕ 3 (рекомендуемое). Ориентировочные сроки сушки пиломатериалов лиственных пород на открытых складах до влажности не более 22%</w:t>
      </w:r>
    </w:p>
    <w:p w:rsidR="00624636" w:rsidRPr="00624636" w:rsidRDefault="00624636" w:rsidP="0062463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24636">
        <w:rPr>
          <w:rFonts w:ascii="Arial" w:eastAsia="Times New Roman" w:hAnsi="Arial" w:cs="Arial"/>
          <w:color w:val="2D2D2D"/>
          <w:spacing w:val="2"/>
          <w:sz w:val="21"/>
          <w:szCs w:val="21"/>
          <w:lang w:eastAsia="ru-RU"/>
        </w:rPr>
        <w:t>ПРИЛОЖЕНИЕ 3</w:t>
      </w:r>
      <w:r w:rsidRPr="00624636">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2725"/>
        <w:gridCol w:w="2080"/>
        <w:gridCol w:w="1527"/>
        <w:gridCol w:w="1387"/>
        <w:gridCol w:w="1636"/>
      </w:tblGrid>
      <w:tr w:rsidR="00624636" w:rsidRPr="00624636" w:rsidTr="00624636">
        <w:trPr>
          <w:trHeight w:val="15"/>
        </w:trPr>
        <w:tc>
          <w:tcPr>
            <w:tcW w:w="3142"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402"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033"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1848"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c>
          <w:tcPr>
            <w:tcW w:w="2218" w:type="dxa"/>
            <w:hideMark/>
          </w:tcPr>
          <w:p w:rsidR="00624636" w:rsidRPr="00624636" w:rsidRDefault="00624636" w:rsidP="00624636">
            <w:pPr>
              <w:spacing w:after="0" w:line="240" w:lineRule="auto"/>
              <w:rPr>
                <w:rFonts w:ascii="Times New Roman" w:eastAsia="Times New Roman" w:hAnsi="Times New Roman" w:cs="Times New Roman"/>
                <w:sz w:val="2"/>
                <w:szCs w:val="24"/>
                <w:lang w:eastAsia="ru-RU"/>
              </w:rPr>
            </w:pPr>
          </w:p>
        </w:tc>
      </w:tr>
      <w:tr w:rsidR="00624636" w:rsidRPr="00624636" w:rsidTr="00624636">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Месяц укладки пиломатериалов для сушки</w:t>
            </w:r>
          </w:p>
        </w:tc>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Номер климатической зоны</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 xml:space="preserve">Срок сушки в днях при толщине пиломатериалов, </w:t>
            </w:r>
            <w:proofErr w:type="gramStart"/>
            <w:r w:rsidRPr="00624636">
              <w:rPr>
                <w:rFonts w:ascii="Times New Roman" w:eastAsia="Times New Roman" w:hAnsi="Times New Roman" w:cs="Times New Roman"/>
                <w:color w:val="2D2D2D"/>
                <w:sz w:val="21"/>
                <w:szCs w:val="21"/>
                <w:lang w:eastAsia="ru-RU"/>
              </w:rPr>
              <w:t>мм</w:t>
            </w:r>
            <w:proofErr w:type="gramEnd"/>
            <w:r w:rsidRPr="00624636">
              <w:rPr>
                <w:rFonts w:ascii="Times New Roman" w:eastAsia="Times New Roman" w:hAnsi="Times New Roman" w:cs="Times New Roman"/>
                <w:color w:val="2D2D2D"/>
                <w:sz w:val="21"/>
                <w:szCs w:val="21"/>
                <w:lang w:eastAsia="ru-RU"/>
              </w:rPr>
              <w:t> </w:t>
            </w:r>
          </w:p>
        </w:tc>
      </w:tr>
      <w:tr w:rsidR="00624636" w:rsidRPr="00624636" w:rsidTr="00624636">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16-25 </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32-50</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55-75</w:t>
            </w:r>
          </w:p>
        </w:tc>
      </w:tr>
      <w:tr w:rsidR="00624636" w:rsidRPr="00624636" w:rsidTr="00624636">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Март</w:t>
            </w:r>
          </w:p>
        </w:tc>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19-45</w:t>
            </w:r>
          </w:p>
        </w:tc>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40-52</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56-72</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Апрель-май</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54-62</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69-82</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88-102</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48-54</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62-75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82-96</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42-48</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54-58</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69-82</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21-24</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27-35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35-48</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Июнь-июль</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21-27</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35-69</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69-88</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16-21</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27-54</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54-82</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15-16</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24-35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42-54</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13-15</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21-24</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27-40</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Август-сентябрь</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48-54</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69-82</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88-96</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42-54</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58-69</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75-88</w:t>
            </w:r>
          </w:p>
        </w:tc>
      </w:tr>
      <w:tr w:rsidR="00624636" w:rsidRPr="00624636" w:rsidTr="00624636">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35-48</w:t>
            </w:r>
          </w:p>
        </w:t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32-42</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48-54</w:t>
            </w:r>
          </w:p>
        </w:tc>
      </w:tr>
      <w:tr w:rsidR="00624636" w:rsidRPr="00624636" w:rsidTr="00624636">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Октябрь</w:t>
            </w: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19-45</w:t>
            </w:r>
          </w:p>
        </w:t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40-51</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24636" w:rsidRPr="00624636" w:rsidRDefault="00624636" w:rsidP="006246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4636">
              <w:rPr>
                <w:rFonts w:ascii="Times New Roman" w:eastAsia="Times New Roman" w:hAnsi="Times New Roman" w:cs="Times New Roman"/>
                <w:color w:val="2D2D2D"/>
                <w:sz w:val="21"/>
                <w:szCs w:val="21"/>
                <w:lang w:eastAsia="ru-RU"/>
              </w:rPr>
              <w:t>54-72</w:t>
            </w:r>
          </w:p>
        </w:tc>
      </w:tr>
    </w:tbl>
    <w:p w:rsidR="00624636" w:rsidRPr="00624636" w:rsidRDefault="00624636" w:rsidP="00624636">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624636">
        <w:rPr>
          <w:rFonts w:ascii="Arial" w:eastAsia="Times New Roman" w:hAnsi="Arial" w:cs="Arial"/>
          <w:color w:val="2D2D2D"/>
          <w:spacing w:val="2"/>
          <w:sz w:val="21"/>
          <w:szCs w:val="21"/>
          <w:lang w:eastAsia="ru-RU"/>
        </w:rPr>
        <w:br/>
        <w:t>Примечание. В таблице указаны сроки сушки для пакетных штабелей пиломатериалов со средними положительными температурами. Для рядовых штабелей пиломатериалов сроки сушки увеличиваются на 10%, для заготовок - уменьшаются на 20%.</w:t>
      </w:r>
      <w:r w:rsidRPr="00624636">
        <w:rPr>
          <w:rFonts w:ascii="Arial" w:eastAsia="Times New Roman" w:hAnsi="Arial" w:cs="Arial"/>
          <w:color w:val="2D2D2D"/>
          <w:spacing w:val="2"/>
          <w:sz w:val="21"/>
          <w:szCs w:val="21"/>
          <w:lang w:eastAsia="ru-RU"/>
        </w:rPr>
        <w:br/>
      </w:r>
      <w:r w:rsidRPr="00624636">
        <w:rPr>
          <w:rFonts w:ascii="Arial" w:eastAsia="Times New Roman" w:hAnsi="Arial" w:cs="Arial"/>
          <w:color w:val="2D2D2D"/>
          <w:spacing w:val="2"/>
          <w:sz w:val="21"/>
          <w:szCs w:val="21"/>
          <w:lang w:eastAsia="ru-RU"/>
        </w:rPr>
        <w:br/>
      </w:r>
    </w:p>
    <w:p w:rsidR="00630F44" w:rsidRDefault="00630F44"/>
    <w:sectPr w:rsidR="0063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924"/>
    <w:multiLevelType w:val="multilevel"/>
    <w:tmpl w:val="443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32BC"/>
    <w:multiLevelType w:val="multilevel"/>
    <w:tmpl w:val="1F5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63735"/>
    <w:multiLevelType w:val="multilevel"/>
    <w:tmpl w:val="60A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80F2D"/>
    <w:multiLevelType w:val="multilevel"/>
    <w:tmpl w:val="E0FC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51FB9"/>
    <w:multiLevelType w:val="multilevel"/>
    <w:tmpl w:val="611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31677"/>
    <w:multiLevelType w:val="multilevel"/>
    <w:tmpl w:val="0B6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35E7C"/>
    <w:multiLevelType w:val="multilevel"/>
    <w:tmpl w:val="02F8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34882"/>
    <w:multiLevelType w:val="multilevel"/>
    <w:tmpl w:val="E884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6"/>
    <w:rsid w:val="00624636"/>
    <w:rsid w:val="0063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4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6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6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463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4636"/>
    <w:rPr>
      <w:color w:val="0000FF"/>
      <w:u w:val="single"/>
    </w:rPr>
  </w:style>
  <w:style w:type="character" w:styleId="a4">
    <w:name w:val="FollowedHyperlink"/>
    <w:basedOn w:val="a0"/>
    <w:uiPriority w:val="99"/>
    <w:semiHidden/>
    <w:unhideWhenUsed/>
    <w:rsid w:val="00624636"/>
    <w:rPr>
      <w:color w:val="800080"/>
      <w:u w:val="single"/>
    </w:rPr>
  </w:style>
  <w:style w:type="paragraph" w:styleId="z-">
    <w:name w:val="HTML Top of Form"/>
    <w:basedOn w:val="a"/>
    <w:next w:val="a"/>
    <w:link w:val="z-0"/>
    <w:hidden/>
    <w:uiPriority w:val="99"/>
    <w:semiHidden/>
    <w:unhideWhenUsed/>
    <w:rsid w:val="006246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46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46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4636"/>
    <w:rPr>
      <w:rFonts w:ascii="Arial" w:eastAsia="Times New Roman" w:hAnsi="Arial" w:cs="Arial"/>
      <w:vanish/>
      <w:sz w:val="16"/>
      <w:szCs w:val="16"/>
      <w:lang w:eastAsia="ru-RU"/>
    </w:rPr>
  </w:style>
  <w:style w:type="character" w:customStyle="1" w:styleId="headernametx">
    <w:name w:val="header_name_tx"/>
    <w:basedOn w:val="a0"/>
    <w:rsid w:val="00624636"/>
  </w:style>
  <w:style w:type="character" w:customStyle="1" w:styleId="info-title">
    <w:name w:val="info-title"/>
    <w:basedOn w:val="a0"/>
    <w:rsid w:val="00624636"/>
  </w:style>
  <w:style w:type="paragraph" w:customStyle="1" w:styleId="formattext">
    <w:name w:val="format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24636"/>
  </w:style>
  <w:style w:type="paragraph" w:customStyle="1" w:styleId="copytitle">
    <w:name w:val="copytitle"/>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4636"/>
    <w:rPr>
      <w:b/>
      <w:bCs/>
    </w:rPr>
  </w:style>
  <w:style w:type="paragraph" w:customStyle="1" w:styleId="copyright">
    <w:name w:val="copyrigh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24636"/>
  </w:style>
  <w:style w:type="paragraph" w:styleId="a7">
    <w:name w:val="Balloon Text"/>
    <w:basedOn w:val="a"/>
    <w:link w:val="a8"/>
    <w:uiPriority w:val="99"/>
    <w:semiHidden/>
    <w:unhideWhenUsed/>
    <w:rsid w:val="006246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4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4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6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6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463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4636"/>
    <w:rPr>
      <w:color w:val="0000FF"/>
      <w:u w:val="single"/>
    </w:rPr>
  </w:style>
  <w:style w:type="character" w:styleId="a4">
    <w:name w:val="FollowedHyperlink"/>
    <w:basedOn w:val="a0"/>
    <w:uiPriority w:val="99"/>
    <w:semiHidden/>
    <w:unhideWhenUsed/>
    <w:rsid w:val="00624636"/>
    <w:rPr>
      <w:color w:val="800080"/>
      <w:u w:val="single"/>
    </w:rPr>
  </w:style>
  <w:style w:type="paragraph" w:styleId="z-">
    <w:name w:val="HTML Top of Form"/>
    <w:basedOn w:val="a"/>
    <w:next w:val="a"/>
    <w:link w:val="z-0"/>
    <w:hidden/>
    <w:uiPriority w:val="99"/>
    <w:semiHidden/>
    <w:unhideWhenUsed/>
    <w:rsid w:val="006246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46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46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4636"/>
    <w:rPr>
      <w:rFonts w:ascii="Arial" w:eastAsia="Times New Roman" w:hAnsi="Arial" w:cs="Arial"/>
      <w:vanish/>
      <w:sz w:val="16"/>
      <w:szCs w:val="16"/>
      <w:lang w:eastAsia="ru-RU"/>
    </w:rPr>
  </w:style>
  <w:style w:type="character" w:customStyle="1" w:styleId="headernametx">
    <w:name w:val="header_name_tx"/>
    <w:basedOn w:val="a0"/>
    <w:rsid w:val="00624636"/>
  </w:style>
  <w:style w:type="character" w:customStyle="1" w:styleId="info-title">
    <w:name w:val="info-title"/>
    <w:basedOn w:val="a0"/>
    <w:rsid w:val="00624636"/>
  </w:style>
  <w:style w:type="paragraph" w:customStyle="1" w:styleId="formattext">
    <w:name w:val="format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24636"/>
  </w:style>
  <w:style w:type="paragraph" w:customStyle="1" w:styleId="copytitle">
    <w:name w:val="copytitle"/>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4636"/>
    <w:rPr>
      <w:b/>
      <w:bCs/>
    </w:rPr>
  </w:style>
  <w:style w:type="paragraph" w:customStyle="1" w:styleId="copyright">
    <w:name w:val="copyright"/>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2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24636"/>
  </w:style>
  <w:style w:type="paragraph" w:styleId="a7">
    <w:name w:val="Balloon Text"/>
    <w:basedOn w:val="a"/>
    <w:link w:val="a8"/>
    <w:uiPriority w:val="99"/>
    <w:semiHidden/>
    <w:unhideWhenUsed/>
    <w:rsid w:val="006246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4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9369">
      <w:bodyDiv w:val="1"/>
      <w:marLeft w:val="0"/>
      <w:marRight w:val="0"/>
      <w:marTop w:val="0"/>
      <w:marBottom w:val="0"/>
      <w:divBdr>
        <w:top w:val="none" w:sz="0" w:space="0" w:color="auto"/>
        <w:left w:val="none" w:sz="0" w:space="0" w:color="auto"/>
        <w:bottom w:val="none" w:sz="0" w:space="0" w:color="auto"/>
        <w:right w:val="none" w:sz="0" w:space="0" w:color="auto"/>
      </w:divBdr>
      <w:divsChild>
        <w:div w:id="1767119581">
          <w:marLeft w:val="300"/>
          <w:marRight w:val="300"/>
          <w:marTop w:val="0"/>
          <w:marBottom w:val="0"/>
          <w:divBdr>
            <w:top w:val="none" w:sz="0" w:space="0" w:color="auto"/>
            <w:left w:val="none" w:sz="0" w:space="0" w:color="auto"/>
            <w:bottom w:val="none" w:sz="0" w:space="0" w:color="auto"/>
            <w:right w:val="none" w:sz="0" w:space="0" w:color="auto"/>
          </w:divBdr>
          <w:divsChild>
            <w:div w:id="1018121972">
              <w:marLeft w:val="0"/>
              <w:marRight w:val="0"/>
              <w:marTop w:val="150"/>
              <w:marBottom w:val="210"/>
              <w:divBdr>
                <w:top w:val="none" w:sz="0" w:space="0" w:color="auto"/>
                <w:left w:val="none" w:sz="0" w:space="0" w:color="auto"/>
                <w:bottom w:val="none" w:sz="0" w:space="0" w:color="auto"/>
                <w:right w:val="none" w:sz="0" w:space="0" w:color="auto"/>
              </w:divBdr>
              <w:divsChild>
                <w:div w:id="412093932">
                  <w:marLeft w:val="15"/>
                  <w:marRight w:val="15"/>
                  <w:marTop w:val="15"/>
                  <w:marBottom w:val="15"/>
                  <w:divBdr>
                    <w:top w:val="none" w:sz="0" w:space="0" w:color="auto"/>
                    <w:left w:val="none" w:sz="0" w:space="0" w:color="auto"/>
                    <w:bottom w:val="none" w:sz="0" w:space="0" w:color="auto"/>
                    <w:right w:val="none" w:sz="0" w:space="0" w:color="auto"/>
                  </w:divBdr>
                  <w:divsChild>
                    <w:div w:id="311519511">
                      <w:marLeft w:val="0"/>
                      <w:marRight w:val="0"/>
                      <w:marTop w:val="0"/>
                      <w:marBottom w:val="0"/>
                      <w:divBdr>
                        <w:top w:val="none" w:sz="0" w:space="0" w:color="auto"/>
                        <w:left w:val="none" w:sz="0" w:space="0" w:color="auto"/>
                        <w:bottom w:val="none" w:sz="0" w:space="0" w:color="auto"/>
                        <w:right w:val="none" w:sz="0" w:space="0" w:color="auto"/>
                      </w:divBdr>
                    </w:div>
                    <w:div w:id="1208446318">
                      <w:marLeft w:val="0"/>
                      <w:marRight w:val="0"/>
                      <w:marTop w:val="0"/>
                      <w:marBottom w:val="0"/>
                      <w:divBdr>
                        <w:top w:val="none" w:sz="0" w:space="0" w:color="auto"/>
                        <w:left w:val="none" w:sz="0" w:space="0" w:color="auto"/>
                        <w:bottom w:val="none" w:sz="0" w:space="0" w:color="auto"/>
                        <w:right w:val="none" w:sz="0" w:space="0" w:color="auto"/>
                      </w:divBdr>
                    </w:div>
                  </w:divsChild>
                </w:div>
                <w:div w:id="988168041">
                  <w:marLeft w:val="0"/>
                  <w:marRight w:val="0"/>
                  <w:marTop w:val="0"/>
                  <w:marBottom w:val="0"/>
                  <w:divBdr>
                    <w:top w:val="none" w:sz="0" w:space="0" w:color="auto"/>
                    <w:left w:val="none" w:sz="0" w:space="0" w:color="auto"/>
                    <w:bottom w:val="none" w:sz="0" w:space="0" w:color="auto"/>
                    <w:right w:val="none" w:sz="0" w:space="0" w:color="auto"/>
                  </w:divBdr>
                  <w:divsChild>
                    <w:div w:id="1334800266">
                      <w:marLeft w:val="0"/>
                      <w:marRight w:val="0"/>
                      <w:marTop w:val="0"/>
                      <w:marBottom w:val="0"/>
                      <w:divBdr>
                        <w:top w:val="none" w:sz="0" w:space="0" w:color="auto"/>
                        <w:left w:val="none" w:sz="0" w:space="0" w:color="auto"/>
                        <w:bottom w:val="none" w:sz="0" w:space="0" w:color="auto"/>
                        <w:right w:val="none" w:sz="0" w:space="0" w:color="auto"/>
                      </w:divBdr>
                      <w:divsChild>
                        <w:div w:id="874198495">
                          <w:marLeft w:val="0"/>
                          <w:marRight w:val="0"/>
                          <w:marTop w:val="0"/>
                          <w:marBottom w:val="0"/>
                          <w:divBdr>
                            <w:top w:val="none" w:sz="0" w:space="0" w:color="auto"/>
                            <w:left w:val="none" w:sz="0" w:space="0" w:color="auto"/>
                            <w:bottom w:val="none" w:sz="0" w:space="0" w:color="auto"/>
                            <w:right w:val="none" w:sz="0" w:space="0" w:color="auto"/>
                          </w:divBdr>
                          <w:divsChild>
                            <w:div w:id="482507632">
                              <w:marLeft w:val="7905"/>
                              <w:marRight w:val="0"/>
                              <w:marTop w:val="0"/>
                              <w:marBottom w:val="0"/>
                              <w:divBdr>
                                <w:top w:val="none" w:sz="0" w:space="0" w:color="auto"/>
                                <w:left w:val="none" w:sz="0" w:space="0" w:color="auto"/>
                                <w:bottom w:val="none" w:sz="0" w:space="0" w:color="auto"/>
                                <w:right w:val="none" w:sz="0" w:space="0" w:color="auto"/>
                              </w:divBdr>
                            </w:div>
                          </w:divsChild>
                        </w:div>
                        <w:div w:id="1015886960">
                          <w:marLeft w:val="-19950"/>
                          <w:marRight w:val="450"/>
                          <w:marTop w:val="525"/>
                          <w:marBottom w:val="0"/>
                          <w:divBdr>
                            <w:top w:val="none" w:sz="0" w:space="0" w:color="auto"/>
                            <w:left w:val="none" w:sz="0" w:space="0" w:color="auto"/>
                            <w:bottom w:val="none" w:sz="0" w:space="0" w:color="auto"/>
                            <w:right w:val="none" w:sz="0" w:space="0" w:color="auto"/>
                          </w:divBdr>
                        </w:div>
                        <w:div w:id="1141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498">
                  <w:marLeft w:val="15"/>
                  <w:marRight w:val="15"/>
                  <w:marTop w:val="0"/>
                  <w:marBottom w:val="0"/>
                  <w:divBdr>
                    <w:top w:val="none" w:sz="0" w:space="0" w:color="auto"/>
                    <w:left w:val="none" w:sz="0" w:space="0" w:color="auto"/>
                    <w:bottom w:val="none" w:sz="0" w:space="0" w:color="auto"/>
                    <w:right w:val="none" w:sz="0" w:space="0" w:color="auto"/>
                  </w:divBdr>
                </w:div>
              </w:divsChild>
            </w:div>
            <w:div w:id="1840651323">
              <w:marLeft w:val="0"/>
              <w:marRight w:val="0"/>
              <w:marTop w:val="0"/>
              <w:marBottom w:val="690"/>
              <w:divBdr>
                <w:top w:val="none" w:sz="0" w:space="0" w:color="auto"/>
                <w:left w:val="none" w:sz="0" w:space="0" w:color="auto"/>
                <w:bottom w:val="none" w:sz="0" w:space="0" w:color="auto"/>
                <w:right w:val="none" w:sz="0" w:space="0" w:color="auto"/>
              </w:divBdr>
              <w:divsChild>
                <w:div w:id="1231384353">
                  <w:marLeft w:val="0"/>
                  <w:marRight w:val="0"/>
                  <w:marTop w:val="0"/>
                  <w:marBottom w:val="450"/>
                  <w:divBdr>
                    <w:top w:val="none" w:sz="0" w:space="0" w:color="auto"/>
                    <w:left w:val="none" w:sz="0" w:space="0" w:color="auto"/>
                    <w:bottom w:val="none" w:sz="0" w:space="0" w:color="auto"/>
                    <w:right w:val="none" w:sz="0" w:space="0" w:color="auto"/>
                  </w:divBdr>
                  <w:divsChild>
                    <w:div w:id="766385583">
                      <w:marLeft w:val="0"/>
                      <w:marRight w:val="0"/>
                      <w:marTop w:val="0"/>
                      <w:marBottom w:val="0"/>
                      <w:divBdr>
                        <w:top w:val="none" w:sz="0" w:space="0" w:color="auto"/>
                        <w:left w:val="none" w:sz="0" w:space="0" w:color="auto"/>
                        <w:bottom w:val="none" w:sz="0" w:space="0" w:color="auto"/>
                        <w:right w:val="none" w:sz="0" w:space="0" w:color="auto"/>
                      </w:divBdr>
                    </w:div>
                    <w:div w:id="1826898036">
                      <w:marLeft w:val="0"/>
                      <w:marRight w:val="0"/>
                      <w:marTop w:val="960"/>
                      <w:marBottom w:val="450"/>
                      <w:divBdr>
                        <w:top w:val="single" w:sz="6" w:space="8" w:color="CDCDCD"/>
                        <w:left w:val="single" w:sz="6" w:space="0" w:color="CDCDCD"/>
                        <w:bottom w:val="single" w:sz="6" w:space="30" w:color="CDCDCD"/>
                        <w:right w:val="single" w:sz="6" w:space="0" w:color="CDCDCD"/>
                      </w:divBdr>
                      <w:divsChild>
                        <w:div w:id="726533774">
                          <w:marLeft w:val="0"/>
                          <w:marRight w:val="0"/>
                          <w:marTop w:val="0"/>
                          <w:marBottom w:val="1050"/>
                          <w:divBdr>
                            <w:top w:val="none" w:sz="0" w:space="0" w:color="auto"/>
                            <w:left w:val="none" w:sz="0" w:space="0" w:color="auto"/>
                            <w:bottom w:val="none" w:sz="0" w:space="0" w:color="auto"/>
                            <w:right w:val="none" w:sz="0" w:space="0" w:color="auto"/>
                          </w:divBdr>
                          <w:divsChild>
                            <w:div w:id="695081702">
                              <w:marLeft w:val="0"/>
                              <w:marRight w:val="0"/>
                              <w:marTop w:val="0"/>
                              <w:marBottom w:val="0"/>
                              <w:divBdr>
                                <w:top w:val="none" w:sz="0" w:space="0" w:color="auto"/>
                                <w:left w:val="none" w:sz="0" w:space="0" w:color="auto"/>
                                <w:bottom w:val="none" w:sz="0" w:space="0" w:color="auto"/>
                                <w:right w:val="none" w:sz="0" w:space="0" w:color="auto"/>
                              </w:divBdr>
                            </w:div>
                            <w:div w:id="1830098230">
                              <w:marLeft w:val="0"/>
                              <w:marRight w:val="0"/>
                              <w:marTop w:val="0"/>
                              <w:marBottom w:val="0"/>
                              <w:divBdr>
                                <w:top w:val="none" w:sz="0" w:space="0" w:color="auto"/>
                                <w:left w:val="none" w:sz="0" w:space="0" w:color="auto"/>
                                <w:bottom w:val="none" w:sz="0" w:space="0" w:color="auto"/>
                                <w:right w:val="none" w:sz="0" w:space="0" w:color="auto"/>
                              </w:divBdr>
                              <w:divsChild>
                                <w:div w:id="1825782180">
                                  <w:marLeft w:val="0"/>
                                  <w:marRight w:val="0"/>
                                  <w:marTop w:val="0"/>
                                  <w:marBottom w:val="0"/>
                                  <w:divBdr>
                                    <w:top w:val="none" w:sz="0" w:space="0" w:color="auto"/>
                                    <w:left w:val="none" w:sz="0" w:space="0" w:color="auto"/>
                                    <w:bottom w:val="none" w:sz="0" w:space="0" w:color="auto"/>
                                    <w:right w:val="none" w:sz="0" w:space="0" w:color="auto"/>
                                  </w:divBdr>
                                  <w:divsChild>
                                    <w:div w:id="1215192360">
                                      <w:marLeft w:val="0"/>
                                      <w:marRight w:val="0"/>
                                      <w:marTop w:val="0"/>
                                      <w:marBottom w:val="0"/>
                                      <w:divBdr>
                                        <w:top w:val="none" w:sz="0" w:space="0" w:color="auto"/>
                                        <w:left w:val="none" w:sz="0" w:space="0" w:color="auto"/>
                                        <w:bottom w:val="none" w:sz="0" w:space="0" w:color="auto"/>
                                        <w:right w:val="none" w:sz="0" w:space="0" w:color="auto"/>
                                      </w:divBdr>
                                      <w:divsChild>
                                        <w:div w:id="885222052">
                                          <w:marLeft w:val="0"/>
                                          <w:marRight w:val="0"/>
                                          <w:marTop w:val="0"/>
                                          <w:marBottom w:val="0"/>
                                          <w:divBdr>
                                            <w:top w:val="none" w:sz="0" w:space="0" w:color="auto"/>
                                            <w:left w:val="none" w:sz="0" w:space="0" w:color="auto"/>
                                            <w:bottom w:val="none" w:sz="0" w:space="0" w:color="auto"/>
                                            <w:right w:val="none" w:sz="0" w:space="0" w:color="auto"/>
                                          </w:divBdr>
                                          <w:divsChild>
                                            <w:div w:id="1815220645">
                                              <w:marLeft w:val="0"/>
                                              <w:marRight w:val="0"/>
                                              <w:marTop w:val="0"/>
                                              <w:marBottom w:val="0"/>
                                              <w:divBdr>
                                                <w:top w:val="none" w:sz="0" w:space="0" w:color="auto"/>
                                                <w:left w:val="none" w:sz="0" w:space="0" w:color="auto"/>
                                                <w:bottom w:val="none" w:sz="0" w:space="0" w:color="auto"/>
                                                <w:right w:val="none" w:sz="0" w:space="0" w:color="auto"/>
                                              </w:divBdr>
                                            </w:div>
                                            <w:div w:id="909848459">
                                              <w:marLeft w:val="0"/>
                                              <w:marRight w:val="0"/>
                                              <w:marTop w:val="0"/>
                                              <w:marBottom w:val="0"/>
                                              <w:divBdr>
                                                <w:top w:val="none" w:sz="0" w:space="0" w:color="auto"/>
                                                <w:left w:val="none" w:sz="0" w:space="0" w:color="auto"/>
                                                <w:bottom w:val="none" w:sz="0" w:space="0" w:color="auto"/>
                                                <w:right w:val="none" w:sz="0" w:space="0" w:color="auto"/>
                                              </w:divBdr>
                                            </w:div>
                                            <w:div w:id="630284971">
                                              <w:marLeft w:val="0"/>
                                              <w:marRight w:val="0"/>
                                              <w:marTop w:val="0"/>
                                              <w:marBottom w:val="0"/>
                                              <w:divBdr>
                                                <w:top w:val="none" w:sz="0" w:space="0" w:color="auto"/>
                                                <w:left w:val="none" w:sz="0" w:space="0" w:color="auto"/>
                                                <w:bottom w:val="none" w:sz="0" w:space="0" w:color="auto"/>
                                                <w:right w:val="none" w:sz="0" w:space="0" w:color="auto"/>
                                              </w:divBdr>
                                            </w:div>
                                            <w:div w:id="682441099">
                                              <w:marLeft w:val="0"/>
                                              <w:marRight w:val="0"/>
                                              <w:marTop w:val="0"/>
                                              <w:marBottom w:val="0"/>
                                              <w:divBdr>
                                                <w:top w:val="inset" w:sz="2" w:space="0" w:color="auto"/>
                                                <w:left w:val="inset" w:sz="2" w:space="1" w:color="auto"/>
                                                <w:bottom w:val="inset" w:sz="2" w:space="0" w:color="auto"/>
                                                <w:right w:val="inset" w:sz="2" w:space="1" w:color="auto"/>
                                              </w:divBdr>
                                            </w:div>
                                            <w:div w:id="1919170669">
                                              <w:marLeft w:val="0"/>
                                              <w:marRight w:val="0"/>
                                              <w:marTop w:val="0"/>
                                              <w:marBottom w:val="0"/>
                                              <w:divBdr>
                                                <w:top w:val="none" w:sz="0" w:space="0" w:color="auto"/>
                                                <w:left w:val="none" w:sz="0" w:space="0" w:color="auto"/>
                                                <w:bottom w:val="none" w:sz="0" w:space="0" w:color="auto"/>
                                                <w:right w:val="none" w:sz="0" w:space="0" w:color="auto"/>
                                              </w:divBdr>
                                            </w:div>
                                            <w:div w:id="325672947">
                                              <w:marLeft w:val="0"/>
                                              <w:marRight w:val="0"/>
                                              <w:marTop w:val="0"/>
                                              <w:marBottom w:val="0"/>
                                              <w:divBdr>
                                                <w:top w:val="inset" w:sz="2" w:space="0" w:color="auto"/>
                                                <w:left w:val="inset" w:sz="2" w:space="1" w:color="auto"/>
                                                <w:bottom w:val="inset" w:sz="2" w:space="0" w:color="auto"/>
                                                <w:right w:val="inset" w:sz="2" w:space="1" w:color="auto"/>
                                              </w:divBdr>
                                            </w:div>
                                            <w:div w:id="804199708">
                                              <w:marLeft w:val="0"/>
                                              <w:marRight w:val="0"/>
                                              <w:marTop w:val="0"/>
                                              <w:marBottom w:val="0"/>
                                              <w:divBdr>
                                                <w:top w:val="none" w:sz="0" w:space="0" w:color="auto"/>
                                                <w:left w:val="none" w:sz="0" w:space="0" w:color="auto"/>
                                                <w:bottom w:val="none" w:sz="0" w:space="0" w:color="auto"/>
                                                <w:right w:val="none" w:sz="0" w:space="0" w:color="auto"/>
                                              </w:divBdr>
                                            </w:div>
                                            <w:div w:id="2115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543">
                              <w:marLeft w:val="0"/>
                              <w:marRight w:val="0"/>
                              <w:marTop w:val="0"/>
                              <w:marBottom w:val="0"/>
                              <w:divBdr>
                                <w:top w:val="none" w:sz="0" w:space="0" w:color="auto"/>
                                <w:left w:val="none" w:sz="0" w:space="0" w:color="auto"/>
                                <w:bottom w:val="none" w:sz="0" w:space="0" w:color="auto"/>
                                <w:right w:val="none" w:sz="0" w:space="0" w:color="auto"/>
                              </w:divBdr>
                              <w:divsChild>
                                <w:div w:id="552353176">
                                  <w:marLeft w:val="0"/>
                                  <w:marRight w:val="0"/>
                                  <w:marTop w:val="0"/>
                                  <w:marBottom w:val="0"/>
                                  <w:divBdr>
                                    <w:top w:val="none" w:sz="0" w:space="0" w:color="auto"/>
                                    <w:left w:val="none" w:sz="0" w:space="0" w:color="auto"/>
                                    <w:bottom w:val="none" w:sz="0" w:space="0" w:color="auto"/>
                                    <w:right w:val="none" w:sz="0" w:space="0" w:color="auto"/>
                                  </w:divBdr>
                                  <w:divsChild>
                                    <w:div w:id="1530296546">
                                      <w:marLeft w:val="0"/>
                                      <w:marRight w:val="0"/>
                                      <w:marTop w:val="0"/>
                                      <w:marBottom w:val="0"/>
                                      <w:divBdr>
                                        <w:top w:val="none" w:sz="0" w:space="0" w:color="auto"/>
                                        <w:left w:val="none" w:sz="0" w:space="0" w:color="auto"/>
                                        <w:bottom w:val="none" w:sz="0" w:space="0" w:color="auto"/>
                                        <w:right w:val="none" w:sz="0" w:space="0" w:color="auto"/>
                                      </w:divBdr>
                                      <w:divsChild>
                                        <w:div w:id="14203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76561">
              <w:marLeft w:val="0"/>
              <w:marRight w:val="0"/>
              <w:marTop w:val="0"/>
              <w:marBottom w:val="225"/>
              <w:divBdr>
                <w:top w:val="single" w:sz="6" w:space="0" w:color="E0E0E0"/>
                <w:left w:val="single" w:sz="6" w:space="0" w:color="E0E0E0"/>
                <w:bottom w:val="single" w:sz="6" w:space="0" w:color="E0E0E0"/>
                <w:right w:val="single" w:sz="6" w:space="0" w:color="E0E0E0"/>
              </w:divBdr>
              <w:divsChild>
                <w:div w:id="277106004">
                  <w:marLeft w:val="0"/>
                  <w:marRight w:val="0"/>
                  <w:marTop w:val="0"/>
                  <w:marBottom w:val="0"/>
                  <w:divBdr>
                    <w:top w:val="none" w:sz="0" w:space="0" w:color="auto"/>
                    <w:left w:val="none" w:sz="0" w:space="0" w:color="auto"/>
                    <w:bottom w:val="none" w:sz="0" w:space="0" w:color="auto"/>
                    <w:right w:val="none" w:sz="0" w:space="0" w:color="auto"/>
                  </w:divBdr>
                </w:div>
                <w:div w:id="636253612">
                  <w:marLeft w:val="0"/>
                  <w:marRight w:val="0"/>
                  <w:marTop w:val="0"/>
                  <w:marBottom w:val="0"/>
                  <w:divBdr>
                    <w:top w:val="none" w:sz="0" w:space="0" w:color="auto"/>
                    <w:left w:val="none" w:sz="0" w:space="0" w:color="auto"/>
                    <w:bottom w:val="none" w:sz="0" w:space="0" w:color="auto"/>
                    <w:right w:val="none" w:sz="0" w:space="0" w:color="auto"/>
                  </w:divBdr>
                </w:div>
              </w:divsChild>
            </w:div>
            <w:div w:id="1897084944">
              <w:marLeft w:val="0"/>
              <w:marRight w:val="0"/>
              <w:marTop w:val="0"/>
              <w:marBottom w:val="0"/>
              <w:divBdr>
                <w:top w:val="none" w:sz="0" w:space="0" w:color="auto"/>
                <w:left w:val="none" w:sz="0" w:space="0" w:color="auto"/>
                <w:bottom w:val="none" w:sz="0" w:space="0" w:color="auto"/>
                <w:right w:val="none" w:sz="0" w:space="0" w:color="auto"/>
              </w:divBdr>
              <w:divsChild>
                <w:div w:id="191693393">
                  <w:marLeft w:val="0"/>
                  <w:marRight w:val="0"/>
                  <w:marTop w:val="0"/>
                  <w:marBottom w:val="0"/>
                  <w:divBdr>
                    <w:top w:val="none" w:sz="0" w:space="0" w:color="auto"/>
                    <w:left w:val="none" w:sz="0" w:space="0" w:color="auto"/>
                    <w:bottom w:val="none" w:sz="0" w:space="0" w:color="auto"/>
                    <w:right w:val="none" w:sz="0" w:space="0" w:color="auto"/>
                  </w:divBdr>
                </w:div>
                <w:div w:id="1893416975">
                  <w:marLeft w:val="0"/>
                  <w:marRight w:val="0"/>
                  <w:marTop w:val="0"/>
                  <w:marBottom w:val="0"/>
                  <w:divBdr>
                    <w:top w:val="none" w:sz="0" w:space="0" w:color="auto"/>
                    <w:left w:val="none" w:sz="0" w:space="0" w:color="auto"/>
                    <w:bottom w:val="none" w:sz="0" w:space="0" w:color="auto"/>
                    <w:right w:val="none" w:sz="0" w:space="0" w:color="auto"/>
                  </w:divBdr>
                </w:div>
                <w:div w:id="91635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029" TargetMode="External"/><Relationship Id="rId18" Type="http://schemas.openxmlformats.org/officeDocument/2006/relationships/hyperlink" Target="http://docs.cntd.ru/document/1200005265" TargetMode="External"/><Relationship Id="rId26" Type="http://schemas.openxmlformats.org/officeDocument/2006/relationships/hyperlink" Target="http://docs.cntd.ru/document/1200008344" TargetMode="External"/><Relationship Id="rId39"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docs.cntd.ru/document/1200005265" TargetMode="Externa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7" Type="http://schemas.openxmlformats.org/officeDocument/2006/relationships/hyperlink" Target="http://docs.cntd.ru/document/1200001718" TargetMode="External"/><Relationship Id="rId12" Type="http://schemas.openxmlformats.org/officeDocument/2006/relationships/hyperlink" Target="http://docs.cntd.ru/document/1200014943" TargetMode="External"/><Relationship Id="rId17" Type="http://schemas.openxmlformats.org/officeDocument/2006/relationships/hyperlink" Target="http://docs.cntd.ru/document/1200020541" TargetMode="External"/><Relationship Id="rId25" Type="http://schemas.openxmlformats.org/officeDocument/2006/relationships/hyperlink" Target="http://docs.cntd.ru/document/1200004029" TargetMode="External"/><Relationship Id="rId33" Type="http://schemas.openxmlformats.org/officeDocument/2006/relationships/image" Target="media/image1.jpeg"/><Relationship Id="rId38" Type="http://schemas.openxmlformats.org/officeDocument/2006/relationships/image" Target="media/image6.jpeg"/><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docs.cntd.ru/document/1200019348" TargetMode="External"/><Relationship Id="rId20" Type="http://schemas.openxmlformats.org/officeDocument/2006/relationships/hyperlink" Target="http://docs.cntd.ru/document/1200001785" TargetMode="External"/><Relationship Id="rId29" Type="http://schemas.openxmlformats.org/officeDocument/2006/relationships/hyperlink" Target="http://docs.cntd.ru/document/901711447"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docs.cntd.ru/document/1200008344" TargetMode="External"/><Relationship Id="rId11" Type="http://schemas.openxmlformats.org/officeDocument/2006/relationships/hyperlink" Target="http://docs.cntd.ru/document/1200016939" TargetMode="External"/><Relationship Id="rId24" Type="http://schemas.openxmlformats.org/officeDocument/2006/relationships/hyperlink" Target="http://docs.cntd.ru/document/1200015006" TargetMode="External"/><Relationship Id="rId32" Type="http://schemas.openxmlformats.org/officeDocument/2006/relationships/hyperlink" Target="http://docs.cntd.ru/document/901711447"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01785" TargetMode="External"/><Relationship Id="rId23" Type="http://schemas.openxmlformats.org/officeDocument/2006/relationships/hyperlink" Target="http://docs.cntd.ru/document/1200020541" TargetMode="External"/><Relationship Id="rId28" Type="http://schemas.openxmlformats.org/officeDocument/2006/relationships/hyperlink" Target="http://docs.cntd.ru/document/1200016967" TargetMode="External"/><Relationship Id="rId36" Type="http://schemas.openxmlformats.org/officeDocument/2006/relationships/image" Target="media/image4.jpeg"/><Relationship Id="rId49" Type="http://schemas.openxmlformats.org/officeDocument/2006/relationships/image" Target="media/image17.jpeg"/><Relationship Id="rId10" Type="http://schemas.openxmlformats.org/officeDocument/2006/relationships/hyperlink" Target="http://docs.cntd.ru/document/1200015006" TargetMode="External"/><Relationship Id="rId19" Type="http://schemas.openxmlformats.org/officeDocument/2006/relationships/hyperlink" Target="http://docs.cntd.ru/document/1200019348" TargetMode="External"/><Relationship Id="rId31" Type="http://schemas.openxmlformats.org/officeDocument/2006/relationships/hyperlink" Target="http://docs.cntd.ru/document/1200014943" TargetMode="External"/><Relationship Id="rId44" Type="http://schemas.openxmlformats.org/officeDocument/2006/relationships/image" Target="media/image1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16967" TargetMode="External"/><Relationship Id="rId14" Type="http://schemas.openxmlformats.org/officeDocument/2006/relationships/hyperlink" Target="http://docs.cntd.ru/document/901711447" TargetMode="External"/><Relationship Id="rId22" Type="http://schemas.openxmlformats.org/officeDocument/2006/relationships/hyperlink" Target="http://docs.cntd.ru/document/1200016939" TargetMode="External"/><Relationship Id="rId27" Type="http://schemas.openxmlformats.org/officeDocument/2006/relationships/hyperlink" Target="http://docs.cntd.ru/document/1200001718" TargetMode="External"/><Relationship Id="rId30" Type="http://schemas.openxmlformats.org/officeDocument/2006/relationships/hyperlink" Target="http://docs.cntd.ru/document/1200004019" TargetMode="Externa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image" Target="media/image16.jpeg"/><Relationship Id="rId8" Type="http://schemas.openxmlformats.org/officeDocument/2006/relationships/hyperlink" Target="http://docs.cntd.ru/document/1200004019" TargetMode="External"/><Relationship Id="rId51"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3271</Words>
  <Characters>24242</Characters>
  <Application>Microsoft Office Word</Application>
  <DocSecurity>0</DocSecurity>
  <Lines>563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2017-08-21T18:49:00Z</dcterms:created>
  <dcterms:modified xsi:type="dcterms:W3CDTF">2017-08-21T18:50:00Z</dcterms:modified>
</cp:coreProperties>
</file>